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9DF330" w14:textId="2EA91D8B" w:rsidR="007D6FC5" w:rsidRPr="00A31E13" w:rsidRDefault="007D6FC5" w:rsidP="007D6FC5">
      <w:pPr>
        <w:pStyle w:val="Header"/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A31E13">
        <w:rPr>
          <w:rFonts w:ascii="Arial" w:hAnsi="Arial" w:cs="Arial"/>
          <w:b/>
          <w:sz w:val="24"/>
          <w:szCs w:val="24"/>
          <w:lang w:val="en-GB"/>
        </w:rPr>
        <w:t>3GPP TSG-RAN WG4 Meeting #</w:t>
      </w:r>
      <w:r w:rsidRPr="00A31E13">
        <w:rPr>
          <w:lang w:val="en-GB"/>
        </w:rPr>
        <w:t xml:space="preserve"> </w:t>
      </w:r>
      <w:r w:rsidRPr="00A31E13">
        <w:rPr>
          <w:rFonts w:ascii="Arial" w:hAnsi="Arial" w:cs="Arial"/>
          <w:b/>
          <w:sz w:val="24"/>
          <w:szCs w:val="24"/>
          <w:lang w:val="en-GB"/>
        </w:rPr>
        <w:t xml:space="preserve">99-e </w:t>
      </w:r>
      <w:r w:rsidRPr="00A31E13">
        <w:rPr>
          <w:rFonts w:ascii="Arial" w:hAnsi="Arial" w:cs="Arial"/>
          <w:b/>
          <w:sz w:val="24"/>
          <w:szCs w:val="24"/>
          <w:lang w:val="en-GB"/>
        </w:rPr>
        <w:tab/>
      </w:r>
      <w:r w:rsidRPr="00A31E13">
        <w:rPr>
          <w:rFonts w:ascii="Arial" w:hAnsi="Arial" w:cs="Arial"/>
          <w:b/>
          <w:sz w:val="24"/>
          <w:szCs w:val="24"/>
          <w:lang w:val="en-GB"/>
        </w:rPr>
        <w:tab/>
        <w:t>R4-21</w:t>
      </w:r>
      <w:r w:rsidR="00A20564">
        <w:rPr>
          <w:rFonts w:ascii="Arial" w:hAnsi="Arial" w:cs="Arial"/>
          <w:b/>
          <w:sz w:val="24"/>
          <w:szCs w:val="24"/>
          <w:lang w:val="en-GB"/>
        </w:rPr>
        <w:t>10270</w:t>
      </w:r>
    </w:p>
    <w:p w14:paraId="7C8745FC" w14:textId="77777777" w:rsidR="007D6FC5" w:rsidRPr="00A31E13" w:rsidRDefault="007D6FC5" w:rsidP="007D6FC5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val="en-GB" w:eastAsia="zh-CN"/>
        </w:rPr>
      </w:pPr>
      <w:r w:rsidRPr="00A31E13">
        <w:rPr>
          <w:rFonts w:ascii="Arial" w:eastAsia="SimSun" w:hAnsi="Arial"/>
          <w:b/>
          <w:sz w:val="24"/>
          <w:szCs w:val="24"/>
          <w:lang w:val="en-GB" w:eastAsia="zh-CN"/>
        </w:rPr>
        <w:t>Electronic Meeting, May 19-27, 2021</w:t>
      </w:r>
    </w:p>
    <w:p w14:paraId="14D63011" w14:textId="77777777" w:rsidR="00841BCD" w:rsidRPr="00A31E13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7FEBC89" w14:textId="77777777" w:rsidR="00841BCD" w:rsidRPr="00A31E13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A31E13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A31E13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A31E13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A31E13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A31E13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293D51A" w14:textId="4F1039F7" w:rsidR="00841BCD" w:rsidRPr="00A31E1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A31E13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A31E13">
        <w:rPr>
          <w:rFonts w:ascii="Arial" w:eastAsia="Calibri" w:hAnsi="Arial" w:cs="Arial"/>
          <w:b/>
          <w:bCs/>
          <w:sz w:val="24"/>
          <w:lang w:val="en-GB"/>
        </w:rPr>
        <w:tab/>
      </w:r>
      <w:r w:rsidR="0038648B" w:rsidRPr="00A31E13">
        <w:rPr>
          <w:rFonts w:ascii="Arial" w:eastAsia="Calibri" w:hAnsi="Arial" w:cs="Arial"/>
          <w:b/>
          <w:bCs/>
          <w:sz w:val="24"/>
          <w:lang w:val="en-GB"/>
        </w:rPr>
        <w:t>Discussion on</w:t>
      </w:r>
      <w:r w:rsidR="00634966" w:rsidRPr="00A31E13">
        <w:rPr>
          <w:rFonts w:ascii="Arial" w:eastAsia="Calibri" w:hAnsi="Arial" w:cs="Arial"/>
          <w:b/>
          <w:bCs/>
          <w:sz w:val="24"/>
          <w:lang w:val="en-GB"/>
        </w:rPr>
        <w:t xml:space="preserve"> Network Controlled Small Gaps</w:t>
      </w:r>
      <w:r w:rsidR="00AC29D2" w:rsidRPr="00A31E13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5F6262" w:rsidRPr="00A31E13">
        <w:rPr>
          <w:rFonts w:ascii="Arial" w:eastAsia="Calibri" w:hAnsi="Arial" w:cs="Arial"/>
          <w:b/>
          <w:bCs/>
          <w:sz w:val="24"/>
          <w:lang w:val="en-GB"/>
        </w:rPr>
        <w:t>for NR</w:t>
      </w:r>
    </w:p>
    <w:p w14:paraId="7C62E756" w14:textId="32863BCC" w:rsidR="00841BCD" w:rsidRPr="00A31E1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A31E13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A31E13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D6FC5" w:rsidRPr="00A31E13">
        <w:rPr>
          <w:rFonts w:ascii="Arial" w:eastAsia="MS Mincho" w:hAnsi="Arial" w:cs="Arial"/>
          <w:b/>
          <w:bCs/>
          <w:sz w:val="24"/>
          <w:szCs w:val="20"/>
          <w:lang w:val="en-GB"/>
        </w:rPr>
        <w:t>9.10.2.3</w:t>
      </w:r>
    </w:p>
    <w:p w14:paraId="7951C47A" w14:textId="0CEE9EDE" w:rsidR="00841BCD" w:rsidRPr="00A31E13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A31E13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31E13">
        <w:rPr>
          <w:rFonts w:ascii="Arial" w:eastAsia="Calibri" w:hAnsi="Arial" w:cs="Arial"/>
          <w:b/>
          <w:bCs/>
          <w:sz w:val="24"/>
          <w:lang w:val="en-GB"/>
        </w:rPr>
        <w:tab/>
      </w:r>
      <w:r w:rsidR="007657EE" w:rsidRPr="00A31E13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EB855D" w14:textId="77777777" w:rsidR="00841BCD" w:rsidRPr="00A20564" w:rsidRDefault="00841BCD" w:rsidP="00A37002">
      <w:pPr>
        <w:pStyle w:val="RAN4H1"/>
      </w:pPr>
      <w:r w:rsidRPr="00A20564">
        <w:t>Intro</w:t>
      </w:r>
      <w:r w:rsidRPr="00A20564">
        <w:rPr>
          <w:rStyle w:val="RAN4H1Char"/>
        </w:rPr>
        <w:t>ductio</w:t>
      </w:r>
      <w:r w:rsidRPr="00A20564">
        <w:t>n</w:t>
      </w:r>
    </w:p>
    <w:p w14:paraId="6081E1F6" w14:textId="3EC0DA38" w:rsidR="004048FA" w:rsidRPr="00A31E13" w:rsidRDefault="004048FA" w:rsidP="004048FA">
      <w:pPr>
        <w:spacing w:before="60" w:after="60" w:line="240" w:lineRule="auto"/>
        <w:ind w:right="-23"/>
        <w:rPr>
          <w:rFonts w:eastAsia="Calibri" w:cs="Times New Roman"/>
          <w:color w:val="000000" w:themeColor="text1"/>
          <w:szCs w:val="20"/>
          <w:lang w:val="en-GB"/>
        </w:rPr>
      </w:pPr>
      <w:r w:rsidRPr="00A31E13">
        <w:rPr>
          <w:rFonts w:eastAsia="Calibri" w:cs="Times New Roman"/>
          <w:color w:val="000000" w:themeColor="text1"/>
          <w:szCs w:val="20"/>
          <w:lang w:val="en-GB"/>
        </w:rPr>
        <w:t>At RAN4 #98-</w:t>
      </w:r>
      <w:r w:rsidR="007D6FC5" w:rsidRPr="00A31E13">
        <w:rPr>
          <w:rFonts w:eastAsia="Calibri" w:cs="Times New Roman"/>
          <w:color w:val="000000" w:themeColor="text1"/>
          <w:szCs w:val="20"/>
          <w:lang w:val="en-GB"/>
        </w:rPr>
        <w:t>bis-</w:t>
      </w:r>
      <w:r w:rsidRPr="00A31E13">
        <w:rPr>
          <w:rFonts w:eastAsia="Calibri" w:cs="Times New Roman"/>
          <w:color w:val="000000" w:themeColor="text1"/>
          <w:szCs w:val="20"/>
          <w:lang w:val="en-GB"/>
        </w:rPr>
        <w:t xml:space="preserve">e, the technical discussion on Network Controlled Small Gaps as part of the Rel-17 work item on NR and MR-DC measurement gap enhancements [1] was </w:t>
      </w:r>
      <w:r w:rsidR="007D6FC5" w:rsidRPr="00A31E13">
        <w:rPr>
          <w:lang w:val="en-GB"/>
        </w:rPr>
        <w:t>continu</w:t>
      </w:r>
      <w:r w:rsidR="007D6FC5" w:rsidRPr="00A31E13">
        <w:rPr>
          <w:rFonts w:eastAsia="Calibri" w:cs="Times New Roman"/>
          <w:color w:val="000000" w:themeColor="text1"/>
          <w:szCs w:val="20"/>
          <w:lang w:val="en-GB"/>
        </w:rPr>
        <w:t>ed</w:t>
      </w:r>
      <w:r w:rsidRPr="00A31E13">
        <w:rPr>
          <w:rFonts w:eastAsia="Calibri" w:cs="Times New Roman"/>
          <w:color w:val="000000" w:themeColor="text1"/>
          <w:szCs w:val="20"/>
          <w:lang w:val="en-GB"/>
        </w:rPr>
        <w:t xml:space="preserve">. Agreements and open issues were captured in the WF [2]. </w:t>
      </w:r>
    </w:p>
    <w:p w14:paraId="22B390B2" w14:textId="39B744D0" w:rsidR="004048FA" w:rsidRPr="00A31E13" w:rsidRDefault="004048FA" w:rsidP="007D6FC5">
      <w:pPr>
        <w:spacing w:before="60" w:after="240" w:line="240" w:lineRule="auto"/>
        <w:ind w:right="-23"/>
        <w:rPr>
          <w:rFonts w:eastAsia="Calibri" w:cs="Times New Roman"/>
          <w:color w:val="000000" w:themeColor="text1"/>
          <w:szCs w:val="20"/>
          <w:lang w:val="en-GB"/>
        </w:rPr>
      </w:pPr>
      <w:r w:rsidRPr="00A31E13">
        <w:rPr>
          <w:rFonts w:eastAsia="Calibri" w:cs="Times New Roman"/>
          <w:color w:val="000000" w:themeColor="text1"/>
          <w:szCs w:val="20"/>
          <w:lang w:val="en-GB"/>
        </w:rPr>
        <w:t>Following agreements were reached and following items for further study were identified.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048FA" w:rsidRPr="00A31E13" w14:paraId="66F5FCDD" w14:textId="77777777" w:rsidTr="007F3BE0">
        <w:tc>
          <w:tcPr>
            <w:tcW w:w="9617" w:type="dxa"/>
          </w:tcPr>
          <w:p w14:paraId="0C5A3FD3" w14:textId="77777777" w:rsidR="004048FA" w:rsidRPr="00A31E13" w:rsidRDefault="004048FA" w:rsidP="007F3BE0">
            <w:pPr>
              <w:spacing w:after="120"/>
              <w:rPr>
                <w:b/>
                <w:color w:val="000000" w:themeColor="text1"/>
                <w:u w:val="single"/>
                <w:lang w:val="en-GB" w:eastAsia="zh-CN"/>
              </w:rPr>
            </w:pPr>
            <w:r w:rsidRPr="00A31E13">
              <w:rPr>
                <w:b/>
                <w:color w:val="000000" w:themeColor="text1"/>
                <w:u w:val="single"/>
                <w:lang w:val="en-GB" w:eastAsia="zh-CN"/>
              </w:rPr>
              <w:t>Agreements</w:t>
            </w:r>
          </w:p>
          <w:p w14:paraId="5C34A505" w14:textId="32E70E44" w:rsidR="007D6FC5" w:rsidRPr="00A31E13" w:rsidRDefault="007D6FC5" w:rsidP="007D6FC5">
            <w:pPr>
              <w:spacing w:after="60"/>
              <w:rPr>
                <w:color w:val="000000" w:themeColor="text1"/>
                <w:u w:val="single"/>
                <w:lang w:val="en-GB" w:eastAsia="zh-CN"/>
              </w:rPr>
            </w:pPr>
            <w:r w:rsidRPr="00A31E13">
              <w:rPr>
                <w:color w:val="000000" w:themeColor="text1"/>
                <w:u w:val="single"/>
                <w:lang w:val="en-GB" w:eastAsia="zh-CN"/>
              </w:rPr>
              <w:t>Scenarios and use cases</w:t>
            </w:r>
          </w:p>
          <w:p w14:paraId="0CA4CE93" w14:textId="77777777" w:rsidR="00276515" w:rsidRPr="00A31E13" w:rsidRDefault="00276515" w:rsidP="003A213F">
            <w:pPr>
              <w:pStyle w:val="ListParagraph"/>
              <w:numPr>
                <w:ilvl w:val="0"/>
                <w:numId w:val="7"/>
              </w:numPr>
              <w:tabs>
                <w:tab w:val="clear" w:pos="720"/>
              </w:tabs>
              <w:ind w:left="306" w:hanging="306"/>
              <w:rPr>
                <w:color w:val="000000" w:themeColor="text1"/>
                <w:lang w:val="en-GB" w:eastAsia="zh-CN"/>
              </w:rPr>
            </w:pPr>
            <w:r w:rsidRPr="00A31E13">
              <w:rPr>
                <w:color w:val="000000" w:themeColor="text1"/>
                <w:lang w:val="en-GB" w:eastAsia="zh-CN"/>
              </w:rPr>
              <w:t xml:space="preserve">Elimination/reduction of interruption rate and interruption length/duration due to measurements on deactivated SCell or SCell with dormant BWP or due to unused RF chain. </w:t>
            </w:r>
          </w:p>
          <w:p w14:paraId="6B708790" w14:textId="77777777" w:rsidR="00276515" w:rsidRPr="00A31E13" w:rsidRDefault="00276515" w:rsidP="003A213F">
            <w:pPr>
              <w:pStyle w:val="ListParagraph"/>
              <w:numPr>
                <w:ilvl w:val="0"/>
                <w:numId w:val="7"/>
              </w:numPr>
              <w:tabs>
                <w:tab w:val="clear" w:pos="720"/>
              </w:tabs>
              <w:ind w:left="306" w:hanging="306"/>
              <w:rPr>
                <w:color w:val="000000" w:themeColor="text1"/>
                <w:lang w:val="en-GB" w:eastAsia="zh-CN"/>
              </w:rPr>
            </w:pPr>
            <w:r w:rsidRPr="00A31E13">
              <w:rPr>
                <w:color w:val="000000" w:themeColor="text1"/>
                <w:lang w:val="en-GB" w:eastAsia="zh-CN"/>
              </w:rPr>
              <w:t xml:space="preserve">Per-CC gap is not considered for NCSG. </w:t>
            </w:r>
          </w:p>
          <w:p w14:paraId="6AAB948B" w14:textId="3E38A661" w:rsidR="007D6FC5" w:rsidRPr="00A31E13" w:rsidRDefault="00276515" w:rsidP="00276515">
            <w:pPr>
              <w:pStyle w:val="ListParagraph"/>
              <w:numPr>
                <w:ilvl w:val="0"/>
                <w:numId w:val="7"/>
              </w:numPr>
              <w:tabs>
                <w:tab w:val="clear" w:pos="720"/>
              </w:tabs>
              <w:spacing w:after="60"/>
              <w:ind w:left="306" w:hanging="306"/>
              <w:contextualSpacing w:val="0"/>
              <w:rPr>
                <w:color w:val="000000" w:themeColor="text1"/>
                <w:lang w:val="en-GB" w:eastAsia="zh-CN"/>
              </w:rPr>
            </w:pPr>
            <w:r w:rsidRPr="00A31E13">
              <w:rPr>
                <w:color w:val="000000" w:themeColor="text1"/>
                <w:lang w:val="en-GB" w:eastAsia="zh-CN"/>
              </w:rPr>
              <w:t>NCSG patterns shall be defined for both synchronous and asynchronous operations.</w:t>
            </w:r>
          </w:p>
          <w:p w14:paraId="090D24D8" w14:textId="6BC89661" w:rsidR="00395114" w:rsidRPr="00A31E13" w:rsidRDefault="00395114" w:rsidP="00276515">
            <w:pPr>
              <w:spacing w:before="120" w:after="60"/>
              <w:ind w:left="34"/>
              <w:rPr>
                <w:color w:val="000000" w:themeColor="text1"/>
                <w:u w:val="single"/>
                <w:lang w:val="en-GB" w:eastAsia="zh-CN"/>
              </w:rPr>
            </w:pPr>
            <w:r w:rsidRPr="00A31E13">
              <w:rPr>
                <w:color w:val="000000" w:themeColor="text1"/>
                <w:u w:val="single"/>
                <w:lang w:val="en-GB" w:eastAsia="zh-CN"/>
              </w:rPr>
              <w:t>NCSG pattern</w:t>
            </w:r>
            <w:r w:rsidR="00E618C9" w:rsidRPr="00A31E13">
              <w:rPr>
                <w:color w:val="000000" w:themeColor="text1"/>
                <w:u w:val="single"/>
                <w:lang w:val="en-GB" w:eastAsia="zh-CN"/>
              </w:rPr>
              <w:t xml:space="preserve"> design</w:t>
            </w:r>
          </w:p>
          <w:p w14:paraId="57673383" w14:textId="544F0B20" w:rsidR="00276515" w:rsidRPr="00A31E13" w:rsidRDefault="00276515" w:rsidP="00276515">
            <w:pPr>
              <w:pStyle w:val="ListParagraph"/>
              <w:numPr>
                <w:ilvl w:val="0"/>
                <w:numId w:val="8"/>
              </w:numPr>
              <w:spacing w:after="60"/>
              <w:ind w:left="306" w:hanging="306"/>
              <w:contextualSpacing w:val="0"/>
              <w:rPr>
                <w:color w:val="000000" w:themeColor="text1"/>
                <w:lang w:val="en-GB" w:eastAsia="zh-CN"/>
              </w:rPr>
            </w:pPr>
            <w:r w:rsidRPr="00A31E13">
              <w:rPr>
                <w:color w:val="000000" w:themeColor="text1"/>
                <w:lang w:val="en-GB" w:eastAsia="zh-CN"/>
              </w:rPr>
              <w:t xml:space="preserve">Support both per-FR and per-UE NCSG patterns  </w:t>
            </w:r>
          </w:p>
          <w:p w14:paraId="192D19F2" w14:textId="4A65FD30" w:rsidR="00276515" w:rsidRPr="00A31E13" w:rsidRDefault="00276515" w:rsidP="00276515">
            <w:pPr>
              <w:spacing w:before="120" w:after="60"/>
              <w:ind w:left="34"/>
              <w:rPr>
                <w:color w:val="000000" w:themeColor="text1"/>
                <w:u w:val="single"/>
                <w:lang w:val="en-GB" w:eastAsia="zh-CN"/>
              </w:rPr>
            </w:pPr>
            <w:r w:rsidRPr="00A31E13">
              <w:rPr>
                <w:color w:val="000000" w:themeColor="text1"/>
                <w:u w:val="single"/>
                <w:lang w:val="en-GB" w:eastAsia="zh-CN"/>
              </w:rPr>
              <w:t>NCSG configuration</w:t>
            </w:r>
          </w:p>
          <w:p w14:paraId="2F7F6ECD" w14:textId="294B093A" w:rsidR="00A31E13" w:rsidRPr="00A31E13" w:rsidRDefault="00276515" w:rsidP="00A31E13">
            <w:pPr>
              <w:pStyle w:val="ListParagraph"/>
              <w:numPr>
                <w:ilvl w:val="0"/>
                <w:numId w:val="8"/>
              </w:numPr>
              <w:spacing w:after="60"/>
              <w:ind w:left="306" w:hanging="306"/>
              <w:contextualSpacing w:val="0"/>
              <w:rPr>
                <w:color w:val="000000" w:themeColor="text1"/>
                <w:lang w:val="en-GB" w:eastAsia="zh-CN"/>
              </w:rPr>
            </w:pPr>
            <w:r w:rsidRPr="00A31E13">
              <w:rPr>
                <w:color w:val="000000" w:themeColor="text1"/>
                <w:lang w:val="en-GB" w:eastAsia="zh-CN"/>
              </w:rPr>
              <w:t xml:space="preserve">Only NW explicit configuration for NCSG is considered  </w:t>
            </w:r>
          </w:p>
          <w:p w14:paraId="2B44E3E1" w14:textId="2E84A993" w:rsidR="00A31E13" w:rsidRPr="00A31E13" w:rsidRDefault="00A31E13" w:rsidP="00A31E13">
            <w:pPr>
              <w:spacing w:before="120" w:after="60"/>
              <w:ind w:left="34"/>
              <w:rPr>
                <w:color w:val="000000" w:themeColor="text1"/>
                <w:u w:val="single"/>
                <w:lang w:val="en-GB" w:eastAsia="zh-CN"/>
              </w:rPr>
            </w:pPr>
            <w:r w:rsidRPr="00A31E13">
              <w:rPr>
                <w:color w:val="000000" w:themeColor="text1"/>
                <w:u w:val="single"/>
                <w:lang w:val="en-GB" w:eastAsia="zh-CN"/>
              </w:rPr>
              <w:t>Signalling</w:t>
            </w:r>
          </w:p>
          <w:p w14:paraId="3EADC3FF" w14:textId="3BF74895" w:rsidR="00A31E13" w:rsidRPr="00A31E13" w:rsidRDefault="00A31E13" w:rsidP="00A31E13">
            <w:pPr>
              <w:pStyle w:val="ListParagraph"/>
              <w:numPr>
                <w:ilvl w:val="0"/>
                <w:numId w:val="8"/>
              </w:numPr>
              <w:spacing w:after="60"/>
              <w:ind w:left="306" w:hanging="306"/>
              <w:contextualSpacing w:val="0"/>
              <w:rPr>
                <w:color w:val="000000" w:themeColor="text1"/>
                <w:lang w:val="en-GB" w:eastAsia="zh-CN"/>
              </w:rPr>
            </w:pPr>
            <w:r w:rsidRPr="00A31E13">
              <w:rPr>
                <w:color w:val="000000" w:themeColor="text1"/>
                <w:lang w:val="en-GB" w:eastAsia="zh-CN"/>
              </w:rPr>
              <w:t>RAN4 tries to reach consensus on what needs to be signalled for NCSG support. The final signaling design is still up to RAN2 decision.</w:t>
            </w:r>
          </w:p>
          <w:p w14:paraId="273716D3" w14:textId="77777777" w:rsidR="00A31E13" w:rsidRPr="00A31E13" w:rsidRDefault="00A31E13" w:rsidP="00A31E13">
            <w:pPr>
              <w:spacing w:before="120" w:after="60"/>
              <w:ind w:left="34"/>
              <w:rPr>
                <w:color w:val="000000" w:themeColor="text1"/>
                <w:u w:val="single"/>
                <w:lang w:val="en-GB" w:eastAsia="zh-CN"/>
              </w:rPr>
            </w:pPr>
            <w:r w:rsidRPr="00A31E13">
              <w:rPr>
                <w:color w:val="000000" w:themeColor="text1"/>
                <w:u w:val="single"/>
                <w:lang w:val="en-GB" w:eastAsia="zh-CN"/>
              </w:rPr>
              <w:t>Specification impacts</w:t>
            </w:r>
          </w:p>
          <w:p w14:paraId="13B6CD7D" w14:textId="5B0F3B09" w:rsidR="004048FA" w:rsidRPr="00A31E13" w:rsidRDefault="00A31E13" w:rsidP="00A31E13">
            <w:pPr>
              <w:pStyle w:val="ListParagraph"/>
              <w:numPr>
                <w:ilvl w:val="0"/>
                <w:numId w:val="8"/>
              </w:numPr>
              <w:spacing w:after="120"/>
              <w:ind w:left="306" w:hanging="306"/>
              <w:contextualSpacing w:val="0"/>
              <w:rPr>
                <w:color w:val="000000" w:themeColor="text1"/>
                <w:lang w:val="en-GB" w:eastAsia="zh-CN"/>
              </w:rPr>
            </w:pPr>
            <w:r w:rsidRPr="00A31E13">
              <w:rPr>
                <w:color w:val="000000" w:themeColor="text1"/>
                <w:lang w:val="en-GB" w:eastAsia="zh-CN"/>
              </w:rPr>
              <w:t xml:space="preserve">Decision on the specification section(s) for specifying the NCSG patterns is deferred until reasonable level of agreements on NCSG concept and patterns are agreed by RAN4  </w:t>
            </w:r>
          </w:p>
        </w:tc>
      </w:tr>
    </w:tbl>
    <w:p w14:paraId="05F29CEE" w14:textId="77777777" w:rsidR="004048FA" w:rsidRPr="00A31E13" w:rsidRDefault="004048FA" w:rsidP="004048FA">
      <w:pPr>
        <w:spacing w:after="0" w:line="240" w:lineRule="auto"/>
        <w:ind w:right="-23"/>
        <w:rPr>
          <w:rFonts w:eastAsia="Calibri" w:cs="Times New Roman"/>
          <w:color w:val="000000" w:themeColor="text1"/>
          <w:sz w:val="12"/>
          <w:szCs w:val="12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048FA" w:rsidRPr="00A31E13" w14:paraId="0B23FAC5" w14:textId="77777777" w:rsidTr="007F3BE0">
        <w:tc>
          <w:tcPr>
            <w:tcW w:w="9617" w:type="dxa"/>
          </w:tcPr>
          <w:p w14:paraId="477B067D" w14:textId="77777777" w:rsidR="004048FA" w:rsidRPr="00A31E13" w:rsidRDefault="004048FA" w:rsidP="007F3BE0">
            <w:pPr>
              <w:spacing w:after="120"/>
              <w:rPr>
                <w:b/>
                <w:color w:val="000000" w:themeColor="text1"/>
                <w:u w:val="single"/>
                <w:lang w:val="en-GB" w:eastAsia="zh-CN"/>
              </w:rPr>
            </w:pPr>
            <w:r w:rsidRPr="00A31E13">
              <w:rPr>
                <w:b/>
                <w:color w:val="000000" w:themeColor="text1"/>
                <w:u w:val="single"/>
                <w:lang w:val="en-GB" w:eastAsia="zh-CN"/>
              </w:rPr>
              <w:t>Items for further study</w:t>
            </w:r>
          </w:p>
          <w:p w14:paraId="55B4D3CF" w14:textId="7239343C" w:rsidR="004048FA" w:rsidRPr="00A31E13" w:rsidRDefault="00395114" w:rsidP="007F3BE0">
            <w:pPr>
              <w:spacing w:after="60"/>
              <w:rPr>
                <w:color w:val="000000" w:themeColor="text1"/>
                <w:u w:val="single"/>
                <w:lang w:val="en-GB" w:eastAsia="zh-CN"/>
              </w:rPr>
            </w:pPr>
            <w:r w:rsidRPr="00A31E13">
              <w:rPr>
                <w:color w:val="000000" w:themeColor="text1"/>
                <w:u w:val="single"/>
                <w:lang w:val="en-GB" w:eastAsia="zh-CN"/>
              </w:rPr>
              <w:t>Scenarios and use cases</w:t>
            </w:r>
            <w:r w:rsidR="004048FA" w:rsidRPr="00A31E13">
              <w:rPr>
                <w:color w:val="000000" w:themeColor="text1"/>
                <w:u w:val="single"/>
                <w:lang w:val="en-GB" w:eastAsia="zh-CN"/>
              </w:rPr>
              <w:t xml:space="preserve"> </w:t>
            </w:r>
          </w:p>
          <w:p w14:paraId="6E4EAB82" w14:textId="14F68D02" w:rsidR="00A31E13" w:rsidRDefault="00A31E13" w:rsidP="00A31E13">
            <w:pPr>
              <w:pStyle w:val="ListParagraph"/>
              <w:numPr>
                <w:ilvl w:val="0"/>
                <w:numId w:val="11"/>
              </w:numPr>
              <w:spacing w:after="120"/>
              <w:ind w:left="266" w:hanging="266"/>
              <w:rPr>
                <w:color w:val="000000" w:themeColor="text1"/>
                <w:lang w:val="en-GB" w:eastAsia="zh-CN"/>
              </w:rPr>
            </w:pPr>
            <w:r>
              <w:rPr>
                <w:color w:val="000000" w:themeColor="text1"/>
                <w:lang w:val="en-GB" w:eastAsia="zh-CN"/>
              </w:rPr>
              <w:t>W</w:t>
            </w:r>
            <w:r w:rsidRPr="00A31E13">
              <w:rPr>
                <w:color w:val="000000" w:themeColor="text1"/>
                <w:lang w:val="en-GB" w:eastAsia="zh-CN"/>
              </w:rPr>
              <w:t>hether NSCG can serve for intra-/inter-frequency measurements with gap and for inter-RAT measurements</w:t>
            </w:r>
          </w:p>
          <w:p w14:paraId="43BE7310" w14:textId="518C450A" w:rsidR="00A31E13" w:rsidRPr="00A31E13" w:rsidRDefault="00A31E13" w:rsidP="00A31E13">
            <w:pPr>
              <w:pStyle w:val="ListParagraph"/>
              <w:numPr>
                <w:ilvl w:val="0"/>
                <w:numId w:val="11"/>
              </w:numPr>
              <w:spacing w:after="120"/>
              <w:ind w:left="266" w:hanging="266"/>
              <w:rPr>
                <w:color w:val="000000" w:themeColor="text1"/>
                <w:lang w:val="en-GB" w:eastAsia="zh-CN"/>
              </w:rPr>
            </w:pPr>
            <w:r>
              <w:rPr>
                <w:color w:val="000000" w:themeColor="text1"/>
                <w:lang w:val="en-GB" w:eastAsia="zh-CN"/>
              </w:rPr>
              <w:t>W</w:t>
            </w:r>
            <w:r w:rsidRPr="00A31E13">
              <w:rPr>
                <w:color w:val="000000" w:themeColor="text1"/>
                <w:lang w:val="en-GB" w:eastAsia="zh-CN"/>
              </w:rPr>
              <w:t>hether separate NCSG patterns will be defined for synchronous/asynchronous operations</w:t>
            </w:r>
          </w:p>
          <w:p w14:paraId="71383B3A" w14:textId="11078435" w:rsidR="00E618C9" w:rsidRPr="00A31E13" w:rsidRDefault="00E618C9" w:rsidP="00A31E13">
            <w:pPr>
              <w:spacing w:before="120" w:after="60"/>
              <w:rPr>
                <w:color w:val="000000" w:themeColor="text1"/>
                <w:u w:val="single"/>
                <w:lang w:val="en-GB" w:eastAsia="zh-CN"/>
              </w:rPr>
            </w:pPr>
            <w:r w:rsidRPr="00A31E13">
              <w:rPr>
                <w:color w:val="000000" w:themeColor="text1"/>
                <w:u w:val="single"/>
                <w:lang w:val="en-GB" w:eastAsia="zh-CN"/>
              </w:rPr>
              <w:t>NCSG pattern design</w:t>
            </w:r>
          </w:p>
          <w:p w14:paraId="792FA369" w14:textId="27A929A6" w:rsidR="00353235" w:rsidRDefault="00353235" w:rsidP="00A31E13">
            <w:pPr>
              <w:pStyle w:val="ListParagraph"/>
              <w:numPr>
                <w:ilvl w:val="0"/>
                <w:numId w:val="11"/>
              </w:numPr>
              <w:spacing w:after="240"/>
              <w:ind w:left="266" w:hanging="252"/>
              <w:rPr>
                <w:color w:val="000000" w:themeColor="text1"/>
                <w:lang w:val="en-GB" w:eastAsia="zh-CN"/>
              </w:rPr>
            </w:pPr>
            <w:r>
              <w:rPr>
                <w:color w:val="000000" w:themeColor="text1"/>
                <w:lang w:val="en-GB" w:eastAsia="zh-CN"/>
              </w:rPr>
              <w:t>W</w:t>
            </w:r>
            <w:r w:rsidR="00A31E13" w:rsidRPr="00A31E13">
              <w:rPr>
                <w:color w:val="000000" w:themeColor="text1"/>
                <w:lang w:val="en-GB" w:eastAsia="zh-CN"/>
              </w:rPr>
              <w:t>hether all 26 MG patterns from Rel-16 should be reused for NCSG or only subset</w:t>
            </w:r>
          </w:p>
          <w:p w14:paraId="6A4DD2BC" w14:textId="0D2B32D1" w:rsidR="00A31E13" w:rsidRDefault="00353235" w:rsidP="00353235">
            <w:pPr>
              <w:pStyle w:val="ListParagraph"/>
              <w:numPr>
                <w:ilvl w:val="0"/>
                <w:numId w:val="11"/>
              </w:numPr>
              <w:spacing w:after="60"/>
              <w:ind w:left="260" w:hanging="249"/>
              <w:contextualSpacing w:val="0"/>
              <w:rPr>
                <w:color w:val="000000" w:themeColor="text1"/>
                <w:lang w:val="en-GB" w:eastAsia="zh-CN"/>
              </w:rPr>
            </w:pPr>
            <w:r>
              <w:rPr>
                <w:color w:val="000000" w:themeColor="text1"/>
                <w:lang w:val="en-GB" w:eastAsia="zh-CN"/>
              </w:rPr>
              <w:t>W</w:t>
            </w:r>
            <w:r w:rsidR="00A31E13" w:rsidRPr="00A31E13">
              <w:rPr>
                <w:color w:val="000000" w:themeColor="text1"/>
                <w:lang w:val="en-GB" w:eastAsia="zh-CN"/>
              </w:rPr>
              <w:t xml:space="preserve">hether </w:t>
            </w:r>
            <w:r>
              <w:rPr>
                <w:color w:val="000000" w:themeColor="text1"/>
                <w:lang w:val="en-GB" w:eastAsia="zh-CN"/>
              </w:rPr>
              <w:t xml:space="preserve">NCSG patterns </w:t>
            </w:r>
            <w:r w:rsidR="00A31E13" w:rsidRPr="00A31E13">
              <w:rPr>
                <w:color w:val="000000" w:themeColor="text1"/>
                <w:lang w:val="en-GB" w:eastAsia="zh-CN"/>
              </w:rPr>
              <w:t>are defined based on absolute RF retuning time (RRT) or based on</w:t>
            </w:r>
            <w:r>
              <w:rPr>
                <w:color w:val="000000" w:themeColor="text1"/>
                <w:lang w:val="en-GB" w:eastAsia="zh-CN"/>
              </w:rPr>
              <w:t xml:space="preserve"> generic interruption duration</w:t>
            </w:r>
            <w:r w:rsidR="00A31E13" w:rsidRPr="00A31E13">
              <w:rPr>
                <w:color w:val="000000" w:themeColor="text1"/>
                <w:lang w:val="en-GB" w:eastAsia="zh-CN"/>
              </w:rPr>
              <w:t xml:space="preserve">  </w:t>
            </w:r>
          </w:p>
          <w:p w14:paraId="40A72DDC" w14:textId="2276B138" w:rsidR="00353235" w:rsidRPr="00353235" w:rsidRDefault="00353235" w:rsidP="00353235">
            <w:pPr>
              <w:spacing w:before="120" w:after="60"/>
              <w:rPr>
                <w:color w:val="000000" w:themeColor="text1"/>
                <w:lang w:val="en-GB" w:eastAsia="zh-CN"/>
              </w:rPr>
            </w:pPr>
            <w:r w:rsidRPr="00353235">
              <w:rPr>
                <w:color w:val="000000" w:themeColor="text1"/>
                <w:u w:val="single"/>
                <w:lang w:val="en-GB" w:eastAsia="zh-CN"/>
              </w:rPr>
              <w:t>Impact on RRM requirements</w:t>
            </w:r>
            <w:r w:rsidRPr="00353235">
              <w:rPr>
                <w:color w:val="000000" w:themeColor="text1"/>
                <w:lang w:val="en-GB" w:eastAsia="zh-CN"/>
              </w:rPr>
              <w:t xml:space="preserve">: </w:t>
            </w:r>
          </w:p>
          <w:p w14:paraId="09344A18" w14:textId="77777777" w:rsidR="00353235" w:rsidRDefault="00353235" w:rsidP="00CD4038">
            <w:pPr>
              <w:pStyle w:val="ListParagraph"/>
              <w:numPr>
                <w:ilvl w:val="0"/>
                <w:numId w:val="11"/>
              </w:numPr>
              <w:spacing w:after="240"/>
              <w:ind w:left="306" w:hanging="284"/>
              <w:rPr>
                <w:color w:val="000000" w:themeColor="text1"/>
                <w:lang w:val="en-GB" w:eastAsia="zh-CN"/>
              </w:rPr>
            </w:pPr>
            <w:r w:rsidRPr="00353235">
              <w:rPr>
                <w:color w:val="000000" w:themeColor="text1"/>
                <w:lang w:val="en-GB" w:eastAsia="zh-CN"/>
              </w:rPr>
              <w:t>Whether</w:t>
            </w:r>
            <w:r>
              <w:rPr>
                <w:color w:val="000000" w:themeColor="text1"/>
                <w:lang w:val="en-GB" w:eastAsia="zh-CN"/>
              </w:rPr>
              <w:t xml:space="preserve"> existing </w:t>
            </w:r>
            <w:r w:rsidRPr="00353235">
              <w:rPr>
                <w:color w:val="000000" w:themeColor="text1"/>
                <w:lang w:val="en-GB" w:eastAsia="zh-CN"/>
              </w:rPr>
              <w:t>interruption requirements can be reused</w:t>
            </w:r>
            <w:r>
              <w:rPr>
                <w:color w:val="000000" w:themeColor="text1"/>
                <w:lang w:val="en-GB" w:eastAsia="zh-CN"/>
              </w:rPr>
              <w:t xml:space="preserve"> for definition of VIL requirements</w:t>
            </w:r>
            <w:r w:rsidRPr="00353235">
              <w:rPr>
                <w:color w:val="000000" w:themeColor="text1"/>
                <w:lang w:val="en-GB" w:eastAsia="zh-CN"/>
              </w:rPr>
              <w:t xml:space="preserve"> </w:t>
            </w:r>
          </w:p>
          <w:p w14:paraId="75F828A5" w14:textId="77777777" w:rsidR="00CD4038" w:rsidRDefault="00353235" w:rsidP="00CD4038">
            <w:pPr>
              <w:pStyle w:val="ListParagraph"/>
              <w:numPr>
                <w:ilvl w:val="0"/>
                <w:numId w:val="11"/>
              </w:numPr>
              <w:spacing w:after="240"/>
              <w:ind w:left="306" w:hanging="284"/>
              <w:rPr>
                <w:color w:val="000000" w:themeColor="text1"/>
                <w:lang w:val="en-GB" w:eastAsia="zh-CN"/>
              </w:rPr>
            </w:pPr>
            <w:r w:rsidRPr="00353235">
              <w:rPr>
                <w:color w:val="000000" w:themeColor="text1"/>
                <w:lang w:val="en-GB" w:eastAsia="zh-CN"/>
              </w:rPr>
              <w:t>definition of CCSF when NCSG is configured</w:t>
            </w:r>
          </w:p>
          <w:p w14:paraId="34449E31" w14:textId="77777777" w:rsidR="00CD4038" w:rsidRDefault="00353235" w:rsidP="00CD4038">
            <w:pPr>
              <w:pStyle w:val="ListParagraph"/>
              <w:numPr>
                <w:ilvl w:val="0"/>
                <w:numId w:val="11"/>
              </w:numPr>
              <w:spacing w:after="240"/>
              <w:ind w:left="306" w:hanging="284"/>
              <w:rPr>
                <w:color w:val="000000" w:themeColor="text1"/>
                <w:lang w:val="en-GB" w:eastAsia="zh-CN"/>
              </w:rPr>
            </w:pPr>
            <w:r w:rsidRPr="00CD4038">
              <w:rPr>
                <w:color w:val="000000" w:themeColor="text1"/>
                <w:lang w:val="en-GB" w:eastAsia="zh-CN"/>
              </w:rPr>
              <w:t>per-UE/Per-FR NCSG applicability and Per-UE or Per-FR capability support</w:t>
            </w:r>
          </w:p>
          <w:p w14:paraId="23A51C16" w14:textId="135F25A0" w:rsidR="00353235" w:rsidRDefault="00CD4038" w:rsidP="00CD4038">
            <w:pPr>
              <w:pStyle w:val="ListParagraph"/>
              <w:numPr>
                <w:ilvl w:val="0"/>
                <w:numId w:val="11"/>
              </w:numPr>
              <w:spacing w:after="60"/>
              <w:ind w:left="307" w:hanging="284"/>
              <w:contextualSpacing w:val="0"/>
              <w:rPr>
                <w:color w:val="000000" w:themeColor="text1"/>
                <w:lang w:val="en-GB" w:eastAsia="zh-CN"/>
              </w:rPr>
            </w:pPr>
            <w:r>
              <w:rPr>
                <w:color w:val="000000" w:themeColor="text1"/>
                <w:lang w:val="en-GB" w:eastAsia="zh-CN"/>
              </w:rPr>
              <w:t>W</w:t>
            </w:r>
            <w:r w:rsidR="00353235" w:rsidRPr="00CD4038">
              <w:rPr>
                <w:color w:val="000000" w:themeColor="text1"/>
                <w:lang w:val="en-GB" w:eastAsia="zh-CN"/>
              </w:rPr>
              <w:t>hether existing measurement mode requirements (effective MGRP, data scheduling based on gap configuration) can be reused.</w:t>
            </w:r>
          </w:p>
          <w:p w14:paraId="79ED174F" w14:textId="10248A2C" w:rsidR="00EF0F2A" w:rsidRPr="00353235" w:rsidRDefault="00EF0F2A" w:rsidP="00EF0F2A">
            <w:pPr>
              <w:spacing w:before="120" w:after="60"/>
              <w:rPr>
                <w:color w:val="000000" w:themeColor="text1"/>
                <w:lang w:val="en-GB" w:eastAsia="zh-CN"/>
              </w:rPr>
            </w:pPr>
            <w:r w:rsidRPr="00EF0F2A">
              <w:rPr>
                <w:color w:val="000000" w:themeColor="text1"/>
                <w:u w:val="single"/>
                <w:lang w:val="en-GB" w:eastAsia="zh-CN"/>
              </w:rPr>
              <w:t>Measurement applicability</w:t>
            </w:r>
            <w:r w:rsidRPr="00353235">
              <w:rPr>
                <w:color w:val="000000" w:themeColor="text1"/>
                <w:lang w:val="en-GB" w:eastAsia="zh-CN"/>
              </w:rPr>
              <w:t xml:space="preserve">: </w:t>
            </w:r>
          </w:p>
          <w:p w14:paraId="257F9255" w14:textId="77777777" w:rsidR="00EF0F2A" w:rsidRDefault="00EF0F2A" w:rsidP="003A213F">
            <w:pPr>
              <w:pStyle w:val="ListParagraph"/>
              <w:numPr>
                <w:ilvl w:val="0"/>
                <w:numId w:val="11"/>
              </w:numPr>
              <w:ind w:left="307" w:hanging="284"/>
              <w:contextualSpacing w:val="0"/>
              <w:rPr>
                <w:color w:val="000000" w:themeColor="text1"/>
                <w:lang w:val="en-GB" w:eastAsia="zh-CN"/>
              </w:rPr>
            </w:pPr>
            <w:r w:rsidRPr="00353235">
              <w:rPr>
                <w:color w:val="000000" w:themeColor="text1"/>
                <w:lang w:val="en-GB" w:eastAsia="zh-CN"/>
              </w:rPr>
              <w:t>Whether</w:t>
            </w:r>
            <w:r>
              <w:rPr>
                <w:color w:val="000000" w:themeColor="text1"/>
                <w:lang w:val="en-GB" w:eastAsia="zh-CN"/>
              </w:rPr>
              <w:t xml:space="preserve"> </w:t>
            </w:r>
            <w:r w:rsidR="00353235" w:rsidRPr="00EF0F2A">
              <w:rPr>
                <w:color w:val="000000" w:themeColor="text1"/>
                <w:lang w:val="en-GB" w:eastAsia="zh-CN"/>
              </w:rPr>
              <w:t>NCSG can be configured simultaneously with legacy gap pattern</w:t>
            </w:r>
          </w:p>
          <w:p w14:paraId="73273BDC" w14:textId="2AA6E245" w:rsidR="00EF0F2A" w:rsidRDefault="00EF0F2A" w:rsidP="003A213F">
            <w:pPr>
              <w:pStyle w:val="ListParagraph"/>
              <w:numPr>
                <w:ilvl w:val="0"/>
                <w:numId w:val="11"/>
              </w:numPr>
              <w:ind w:left="307" w:hanging="284"/>
              <w:contextualSpacing w:val="0"/>
              <w:rPr>
                <w:color w:val="000000" w:themeColor="text1"/>
                <w:lang w:val="en-GB" w:eastAsia="zh-CN"/>
              </w:rPr>
            </w:pPr>
            <w:r>
              <w:rPr>
                <w:color w:val="000000" w:themeColor="text1"/>
                <w:lang w:val="en-GB" w:eastAsia="zh-CN"/>
              </w:rPr>
              <w:lastRenderedPageBreak/>
              <w:t>W</w:t>
            </w:r>
            <w:r w:rsidR="00353235" w:rsidRPr="00EF0F2A">
              <w:rPr>
                <w:color w:val="000000" w:themeColor="text1"/>
                <w:lang w:val="en-GB" w:eastAsia="zh-CN"/>
              </w:rPr>
              <w:t xml:space="preserve">hether </w:t>
            </w:r>
            <w:r>
              <w:rPr>
                <w:color w:val="000000" w:themeColor="text1"/>
                <w:lang w:val="en-GB" w:eastAsia="zh-CN"/>
              </w:rPr>
              <w:t xml:space="preserve">UE needs to support measurements on two </w:t>
            </w:r>
            <w:r w:rsidR="00353235" w:rsidRPr="00EF0F2A">
              <w:rPr>
                <w:color w:val="000000" w:themeColor="text1"/>
                <w:lang w:val="en-GB" w:eastAsia="zh-CN"/>
              </w:rPr>
              <w:t xml:space="preserve">concurrent </w:t>
            </w:r>
            <w:r w:rsidRPr="00EF0F2A">
              <w:rPr>
                <w:color w:val="000000" w:themeColor="text1"/>
                <w:lang w:val="en-GB" w:eastAsia="zh-CN"/>
              </w:rPr>
              <w:t>inter-freq</w:t>
            </w:r>
            <w:r>
              <w:rPr>
                <w:color w:val="000000" w:themeColor="text1"/>
                <w:lang w:val="en-GB" w:eastAsia="zh-CN"/>
              </w:rPr>
              <w:t>uency</w:t>
            </w:r>
            <w:r w:rsidRPr="00EF0F2A">
              <w:rPr>
                <w:color w:val="000000" w:themeColor="text1"/>
                <w:lang w:val="en-GB" w:eastAsia="zh-CN"/>
              </w:rPr>
              <w:t>/RAT layers</w:t>
            </w:r>
          </w:p>
          <w:p w14:paraId="460AAA2C" w14:textId="77777777" w:rsidR="00EF0F2A" w:rsidRDefault="00EF0F2A" w:rsidP="003A213F">
            <w:pPr>
              <w:pStyle w:val="ListParagraph"/>
              <w:numPr>
                <w:ilvl w:val="0"/>
                <w:numId w:val="11"/>
              </w:numPr>
              <w:ind w:left="307" w:hanging="284"/>
              <w:contextualSpacing w:val="0"/>
              <w:rPr>
                <w:color w:val="000000" w:themeColor="text1"/>
                <w:lang w:val="en-GB" w:eastAsia="zh-CN"/>
              </w:rPr>
            </w:pPr>
            <w:r>
              <w:rPr>
                <w:color w:val="000000" w:themeColor="text1"/>
                <w:lang w:val="en-GB" w:eastAsia="zh-CN"/>
              </w:rPr>
              <w:t>W</w:t>
            </w:r>
            <w:r w:rsidR="00353235" w:rsidRPr="00EF0F2A">
              <w:rPr>
                <w:color w:val="000000" w:themeColor="text1"/>
                <w:lang w:val="en-GB" w:eastAsia="zh-CN"/>
              </w:rPr>
              <w:t>hether NCSG is deprioritized for FR2 due to CBM/IBM impact for inter-frequency measurements</w:t>
            </w:r>
            <w:r>
              <w:rPr>
                <w:color w:val="000000" w:themeColor="text1"/>
                <w:lang w:val="en-GB" w:eastAsia="zh-CN"/>
              </w:rPr>
              <w:t xml:space="preserve"> </w:t>
            </w:r>
          </w:p>
          <w:p w14:paraId="10333A9B" w14:textId="1299CE75" w:rsidR="00353235" w:rsidRPr="00EF0F2A" w:rsidRDefault="00EF0F2A" w:rsidP="00EF0F2A">
            <w:pPr>
              <w:pStyle w:val="ListParagraph"/>
              <w:numPr>
                <w:ilvl w:val="0"/>
                <w:numId w:val="11"/>
              </w:numPr>
              <w:spacing w:after="60"/>
              <w:ind w:left="307" w:hanging="284"/>
              <w:contextualSpacing w:val="0"/>
              <w:rPr>
                <w:color w:val="000000" w:themeColor="text1"/>
                <w:lang w:val="en-GB" w:eastAsia="zh-CN"/>
              </w:rPr>
            </w:pPr>
            <w:r>
              <w:rPr>
                <w:color w:val="000000" w:themeColor="text1"/>
                <w:lang w:val="en-GB" w:eastAsia="zh-CN"/>
              </w:rPr>
              <w:t>W</w:t>
            </w:r>
            <w:r w:rsidR="003A213F">
              <w:rPr>
                <w:color w:val="000000" w:themeColor="text1"/>
                <w:lang w:val="en-GB" w:eastAsia="zh-CN"/>
              </w:rPr>
              <w:t>h</w:t>
            </w:r>
            <w:r w:rsidR="00353235" w:rsidRPr="00EF0F2A">
              <w:rPr>
                <w:color w:val="000000" w:themeColor="text1"/>
                <w:lang w:val="en-GB" w:eastAsia="zh-CN"/>
              </w:rPr>
              <w:t xml:space="preserve">ether existing scheduling restriction </w:t>
            </w:r>
            <w:r w:rsidR="003A213F">
              <w:rPr>
                <w:color w:val="000000" w:themeColor="text1"/>
                <w:lang w:val="en-GB" w:eastAsia="zh-CN"/>
              </w:rPr>
              <w:t xml:space="preserve">requirements in TS 38.133 </w:t>
            </w:r>
            <w:r w:rsidR="00353235" w:rsidRPr="00EF0F2A">
              <w:rPr>
                <w:color w:val="000000" w:themeColor="text1"/>
                <w:lang w:val="en-GB" w:eastAsia="zh-CN"/>
              </w:rPr>
              <w:t>appl</w:t>
            </w:r>
            <w:r w:rsidR="003A213F">
              <w:rPr>
                <w:color w:val="000000" w:themeColor="text1"/>
                <w:lang w:val="en-GB" w:eastAsia="zh-CN"/>
              </w:rPr>
              <w:t>y</w:t>
            </w:r>
            <w:r w:rsidR="00353235" w:rsidRPr="00EF0F2A">
              <w:rPr>
                <w:color w:val="000000" w:themeColor="text1"/>
                <w:lang w:val="en-GB" w:eastAsia="zh-CN"/>
              </w:rPr>
              <w:t xml:space="preserve"> during </w:t>
            </w:r>
            <w:r w:rsidR="003A213F">
              <w:rPr>
                <w:color w:val="000000" w:themeColor="text1"/>
                <w:lang w:val="en-GB" w:eastAsia="zh-CN"/>
              </w:rPr>
              <w:t xml:space="preserve">ML for </w:t>
            </w:r>
            <w:r w:rsidR="00353235" w:rsidRPr="00EF0F2A">
              <w:rPr>
                <w:color w:val="000000" w:themeColor="text1"/>
                <w:lang w:val="en-GB" w:eastAsia="zh-CN"/>
              </w:rPr>
              <w:t>NCSG based measurement.</w:t>
            </w:r>
          </w:p>
          <w:p w14:paraId="2FA95F8C" w14:textId="1869F960" w:rsidR="00EF0F2A" w:rsidRPr="00EF0F2A" w:rsidRDefault="00353235" w:rsidP="00EF0F2A">
            <w:pPr>
              <w:pStyle w:val="ListParagraph"/>
              <w:spacing w:before="120" w:after="60"/>
              <w:ind w:left="23"/>
              <w:contextualSpacing w:val="0"/>
              <w:rPr>
                <w:color w:val="000000" w:themeColor="text1"/>
                <w:u w:val="single"/>
                <w:lang w:val="en-GB" w:eastAsia="zh-CN"/>
              </w:rPr>
            </w:pPr>
            <w:r w:rsidRPr="00EF0F2A">
              <w:rPr>
                <w:color w:val="000000" w:themeColor="text1"/>
                <w:u w:val="single"/>
                <w:lang w:val="en-GB" w:eastAsia="zh-CN"/>
              </w:rPr>
              <w:t>Signa</w:t>
            </w:r>
            <w:r w:rsidR="00EF0F2A" w:rsidRPr="00EF0F2A">
              <w:rPr>
                <w:color w:val="000000" w:themeColor="text1"/>
                <w:u w:val="single"/>
                <w:lang w:val="en-GB" w:eastAsia="zh-CN"/>
              </w:rPr>
              <w:t>l</w:t>
            </w:r>
            <w:r w:rsidRPr="00EF0F2A">
              <w:rPr>
                <w:color w:val="000000" w:themeColor="text1"/>
                <w:u w:val="single"/>
                <w:lang w:val="en-GB" w:eastAsia="zh-CN"/>
              </w:rPr>
              <w:t xml:space="preserve">ling </w:t>
            </w:r>
          </w:p>
          <w:p w14:paraId="4D9FEBC0" w14:textId="658947C1" w:rsidR="00506A3E" w:rsidRPr="003A213F" w:rsidRDefault="00353235" w:rsidP="003A213F">
            <w:pPr>
              <w:pStyle w:val="ListParagraph"/>
              <w:numPr>
                <w:ilvl w:val="0"/>
                <w:numId w:val="11"/>
              </w:numPr>
              <w:spacing w:after="120"/>
              <w:ind w:left="272" w:hanging="272"/>
              <w:contextualSpacing w:val="0"/>
              <w:rPr>
                <w:color w:val="000000" w:themeColor="text1"/>
                <w:lang w:val="en-GB" w:eastAsia="zh-CN"/>
              </w:rPr>
            </w:pPr>
            <w:r w:rsidRPr="00353235">
              <w:rPr>
                <w:color w:val="000000" w:themeColor="text1"/>
                <w:lang w:val="en-GB" w:eastAsia="zh-CN"/>
              </w:rPr>
              <w:t>whether signal</w:t>
            </w:r>
            <w:r w:rsidR="00EF0F2A">
              <w:rPr>
                <w:color w:val="000000" w:themeColor="text1"/>
                <w:lang w:val="en-GB" w:eastAsia="zh-CN"/>
              </w:rPr>
              <w:t>l</w:t>
            </w:r>
            <w:r w:rsidRPr="00353235">
              <w:rPr>
                <w:color w:val="000000" w:themeColor="text1"/>
                <w:lang w:val="en-GB" w:eastAsia="zh-CN"/>
              </w:rPr>
              <w:t>ing can be based on Rel-16 'NeedForGap' signal</w:t>
            </w:r>
            <w:r w:rsidR="00EF0F2A">
              <w:rPr>
                <w:color w:val="000000" w:themeColor="text1"/>
                <w:lang w:val="en-GB" w:eastAsia="zh-CN"/>
              </w:rPr>
              <w:t>l</w:t>
            </w:r>
            <w:r w:rsidRPr="00353235">
              <w:rPr>
                <w:color w:val="000000" w:themeColor="text1"/>
                <w:lang w:val="en-GB" w:eastAsia="zh-CN"/>
              </w:rPr>
              <w:t>ing structure</w:t>
            </w:r>
          </w:p>
        </w:tc>
      </w:tr>
    </w:tbl>
    <w:p w14:paraId="7E581F1F" w14:textId="77777777" w:rsidR="004048FA" w:rsidRPr="00A31E13" w:rsidRDefault="004048FA" w:rsidP="004048FA">
      <w:pPr>
        <w:spacing w:before="240" w:after="120"/>
        <w:ind w:right="-23"/>
        <w:rPr>
          <w:rFonts w:eastAsia="Calibri" w:cs="Times New Roman"/>
          <w:szCs w:val="20"/>
          <w:lang w:val="en-GB"/>
        </w:rPr>
      </w:pPr>
      <w:r w:rsidRPr="00A31E13">
        <w:rPr>
          <w:rFonts w:eastAsia="Calibri" w:cs="Times New Roman"/>
          <w:szCs w:val="20"/>
          <w:lang w:val="en-GB"/>
        </w:rPr>
        <w:lastRenderedPageBreak/>
        <w:t xml:space="preserve">This contribution provides our view on some of the above open issues. </w:t>
      </w:r>
    </w:p>
    <w:p w14:paraId="47E70756" w14:textId="51EC23CF" w:rsidR="00AC1E9A" w:rsidRPr="00A31E13" w:rsidRDefault="00AC1E9A" w:rsidP="007657EE">
      <w:pPr>
        <w:rPr>
          <w:color w:val="FF0000"/>
          <w:lang w:val="en-GB"/>
        </w:rPr>
      </w:pPr>
    </w:p>
    <w:p w14:paraId="62350C30" w14:textId="0A308E2D" w:rsidR="00FB7FAE" w:rsidRPr="00A20564" w:rsidRDefault="00D448ED" w:rsidP="00FB7FAE">
      <w:pPr>
        <w:pStyle w:val="RAN4H1"/>
      </w:pPr>
      <w:r w:rsidRPr="00A20564">
        <w:t>Discussion</w:t>
      </w:r>
    </w:p>
    <w:p w14:paraId="03CAFA91" w14:textId="3DC91565" w:rsidR="00D86669" w:rsidRPr="00A20564" w:rsidRDefault="00D86669" w:rsidP="00D86669">
      <w:pPr>
        <w:pStyle w:val="RAN4H2"/>
        <w:ind w:left="567" w:hanging="567"/>
        <w:rPr>
          <w:lang w:val="en-GB"/>
        </w:rPr>
      </w:pPr>
      <w:r w:rsidRPr="00A20564">
        <w:rPr>
          <w:lang w:val="en-GB"/>
        </w:rPr>
        <w:t>Scenarios and use cases for NCSG</w:t>
      </w:r>
    </w:p>
    <w:p w14:paraId="19B07AE0" w14:textId="77777777" w:rsidR="00781970" w:rsidRDefault="00D86669" w:rsidP="00D86669">
      <w:pPr>
        <w:rPr>
          <w:lang w:val="en-GB"/>
        </w:rPr>
      </w:pPr>
      <w:r w:rsidRPr="00A31E13">
        <w:rPr>
          <w:lang w:val="en-GB"/>
        </w:rPr>
        <w:t>RAN4 #98-</w:t>
      </w:r>
      <w:r w:rsidR="00C74887">
        <w:rPr>
          <w:lang w:val="en-GB"/>
        </w:rPr>
        <w:t>bis-</w:t>
      </w:r>
      <w:r w:rsidRPr="00A31E13">
        <w:rPr>
          <w:lang w:val="en-GB"/>
        </w:rPr>
        <w:t xml:space="preserve">e </w:t>
      </w:r>
      <w:r w:rsidR="00C74887">
        <w:rPr>
          <w:lang w:val="en-GB"/>
        </w:rPr>
        <w:t xml:space="preserve">continued the discussion </w:t>
      </w:r>
      <w:r w:rsidRPr="00A31E13">
        <w:rPr>
          <w:lang w:val="en-GB"/>
        </w:rPr>
        <w:t xml:space="preserve">on scenarios and use cases for NCSG. </w:t>
      </w:r>
      <w:r w:rsidR="00781970">
        <w:rPr>
          <w:lang w:val="en-GB"/>
        </w:rPr>
        <w:t xml:space="preserve">Two issues for further study were left. </w:t>
      </w:r>
    </w:p>
    <w:p w14:paraId="22F00304" w14:textId="77777777" w:rsidR="00781970" w:rsidRDefault="00781970" w:rsidP="00D86669">
      <w:pPr>
        <w:rPr>
          <w:lang w:val="en-GB"/>
        </w:rPr>
      </w:pPr>
      <w:r>
        <w:rPr>
          <w:color w:val="000000" w:themeColor="text1"/>
          <w:lang w:val="en-GB" w:eastAsia="zh-CN"/>
        </w:rPr>
        <w:t>1) W</w:t>
      </w:r>
      <w:r w:rsidRPr="00A31E13">
        <w:rPr>
          <w:color w:val="000000" w:themeColor="text1"/>
          <w:lang w:val="en-GB" w:eastAsia="zh-CN"/>
        </w:rPr>
        <w:t>hether NSCG can serve for intra-/inter-frequency measurements with gap and for inter-RAT measurements</w:t>
      </w:r>
      <w:r w:rsidRPr="00A31E13">
        <w:rPr>
          <w:lang w:val="en-GB"/>
        </w:rPr>
        <w:t xml:space="preserve"> </w:t>
      </w:r>
    </w:p>
    <w:p w14:paraId="612532E2" w14:textId="55607457" w:rsidR="00781970" w:rsidRDefault="00781970" w:rsidP="00D86669">
      <w:pPr>
        <w:rPr>
          <w:lang w:val="en-GB"/>
        </w:rPr>
      </w:pPr>
      <w:r>
        <w:rPr>
          <w:lang w:val="en-GB"/>
        </w:rPr>
        <w:t xml:space="preserve">In our view, NCSG usage should not be limited to serve for intra-frequency measurements only. As legacy MG #0 to #23 cover a range up to 6 ms, inter-frequency and inter-RAT measurements can also </w:t>
      </w:r>
      <w:r w:rsidR="009F6FCB">
        <w:rPr>
          <w:lang w:val="en-GB"/>
        </w:rPr>
        <w:t xml:space="preserve">be </w:t>
      </w:r>
      <w:r>
        <w:rPr>
          <w:lang w:val="en-GB"/>
        </w:rPr>
        <w:t>performed with NCSG</w:t>
      </w:r>
      <w:r w:rsidR="009F6FCB">
        <w:rPr>
          <w:lang w:val="en-GB"/>
        </w:rPr>
        <w:t>, and hence should be supported in NR like in LTE</w:t>
      </w:r>
      <w:r>
        <w:rPr>
          <w:lang w:val="en-GB"/>
        </w:rPr>
        <w:t xml:space="preserve">. </w:t>
      </w:r>
    </w:p>
    <w:p w14:paraId="4405D112" w14:textId="30152C93" w:rsidR="00781970" w:rsidRDefault="00781970" w:rsidP="00D86669">
      <w:pPr>
        <w:rPr>
          <w:lang w:val="en-GB"/>
        </w:rPr>
      </w:pPr>
      <w:r>
        <w:rPr>
          <w:lang w:val="en-GB"/>
        </w:rPr>
        <w:t>The following proposal is made.</w:t>
      </w:r>
    </w:p>
    <w:p w14:paraId="56E7EBDD" w14:textId="4BF09689" w:rsidR="00781970" w:rsidRPr="00A31E13" w:rsidRDefault="00781970" w:rsidP="00781970">
      <w:pPr>
        <w:pStyle w:val="RAN4proposal"/>
        <w:tabs>
          <w:tab w:val="left" w:pos="1134"/>
        </w:tabs>
        <w:spacing w:after="120"/>
        <w:ind w:left="1134" w:hanging="1134"/>
        <w:rPr>
          <w:rFonts w:cs="Times New Roman"/>
          <w:szCs w:val="20"/>
          <w:lang w:val="en-GB"/>
        </w:rPr>
      </w:pPr>
      <w:r w:rsidRPr="00A20564">
        <w:tab/>
        <w:t>NSCG serve</w:t>
      </w:r>
      <w:r w:rsidRPr="00A31E13">
        <w:rPr>
          <w:color w:val="000000" w:themeColor="text1"/>
          <w:lang w:val="en-GB" w:eastAsia="zh-CN"/>
        </w:rPr>
        <w:t xml:space="preserve"> for intra-/inter-frequency measurements with gap and for inter-RAT measurements</w:t>
      </w:r>
      <w:r>
        <w:rPr>
          <w:color w:val="000000" w:themeColor="text1"/>
          <w:lang w:val="en-GB" w:eastAsia="zh-CN"/>
        </w:rPr>
        <w:t>.</w:t>
      </w:r>
    </w:p>
    <w:p w14:paraId="3E2E4389" w14:textId="77777777" w:rsidR="00781970" w:rsidRPr="00781970" w:rsidRDefault="00781970" w:rsidP="00781970">
      <w:pPr>
        <w:spacing w:after="120" w:line="240" w:lineRule="auto"/>
        <w:rPr>
          <w:color w:val="000000" w:themeColor="text1"/>
          <w:lang w:val="en-GB" w:eastAsia="zh-CN"/>
        </w:rPr>
      </w:pPr>
      <w:r w:rsidRPr="00781970">
        <w:rPr>
          <w:lang w:val="en-GB"/>
        </w:rPr>
        <w:t xml:space="preserve">2) </w:t>
      </w:r>
      <w:r w:rsidRPr="00781970">
        <w:rPr>
          <w:color w:val="000000" w:themeColor="text1"/>
          <w:lang w:val="en-GB" w:eastAsia="zh-CN"/>
        </w:rPr>
        <w:t>Whether separate NCSG patterns will be defined for synchronous/asynchronous operations</w:t>
      </w:r>
    </w:p>
    <w:p w14:paraId="375BC6D7" w14:textId="317C8481" w:rsidR="00781970" w:rsidRDefault="009F6FCB" w:rsidP="00D86669">
      <w:pPr>
        <w:rPr>
          <w:color w:val="000000" w:themeColor="text1"/>
          <w:lang w:val="en-GB" w:eastAsia="zh-CN"/>
        </w:rPr>
      </w:pPr>
      <w:r>
        <w:rPr>
          <w:lang w:val="en-GB"/>
        </w:rPr>
        <w:t xml:space="preserve">As for LTE, separate NCSG patterns are needed to due to different VIL requirements </w:t>
      </w:r>
      <w:r w:rsidRPr="00781970">
        <w:rPr>
          <w:color w:val="000000" w:themeColor="text1"/>
          <w:lang w:val="en-GB" w:eastAsia="zh-CN"/>
        </w:rPr>
        <w:t xml:space="preserve">for synchronous/asynchronous </w:t>
      </w:r>
      <w:r>
        <w:rPr>
          <w:color w:val="000000" w:themeColor="text1"/>
          <w:lang w:val="en-GB" w:eastAsia="zh-CN"/>
        </w:rPr>
        <w:t>network</w:t>
      </w:r>
      <w:r w:rsidR="0017529D">
        <w:rPr>
          <w:color w:val="000000" w:themeColor="text1"/>
          <w:lang w:val="en-GB" w:eastAsia="zh-CN"/>
        </w:rPr>
        <w:t xml:space="preserve"> operation</w:t>
      </w:r>
      <w:r>
        <w:rPr>
          <w:color w:val="000000" w:themeColor="text1"/>
          <w:lang w:val="en-GB" w:eastAsia="zh-CN"/>
        </w:rPr>
        <w:t xml:space="preserve">, which effectively yields different ML for both modes. </w:t>
      </w:r>
    </w:p>
    <w:p w14:paraId="19D0A797" w14:textId="77777777" w:rsidR="009F6FCB" w:rsidRDefault="009F6FCB" w:rsidP="009F6FCB">
      <w:pPr>
        <w:rPr>
          <w:lang w:val="en-GB"/>
        </w:rPr>
      </w:pPr>
      <w:r>
        <w:rPr>
          <w:lang w:val="en-GB"/>
        </w:rPr>
        <w:t>The following proposal is made.</w:t>
      </w:r>
    </w:p>
    <w:p w14:paraId="272C6A20" w14:textId="0CEF2D18" w:rsidR="00D86669" w:rsidRPr="00B46BA8" w:rsidRDefault="009F6FCB" w:rsidP="00B46BA8">
      <w:pPr>
        <w:pStyle w:val="RAN4proposal"/>
        <w:tabs>
          <w:tab w:val="left" w:pos="1134"/>
        </w:tabs>
        <w:spacing w:after="120"/>
        <w:ind w:left="1134" w:hanging="1134"/>
        <w:rPr>
          <w:rFonts w:cs="Times New Roman"/>
          <w:szCs w:val="20"/>
          <w:lang w:val="en-GB"/>
        </w:rPr>
      </w:pPr>
      <w:r w:rsidRPr="00A31E13">
        <w:rPr>
          <w:color w:val="000000" w:themeColor="text1"/>
          <w:lang w:val="en-GB"/>
        </w:rPr>
        <w:tab/>
      </w:r>
      <w:r>
        <w:rPr>
          <w:color w:val="000000" w:themeColor="text1"/>
          <w:lang w:val="en-GB"/>
        </w:rPr>
        <w:t xml:space="preserve">Separate </w:t>
      </w:r>
      <w:r w:rsidRPr="00A31E13">
        <w:rPr>
          <w:color w:val="000000" w:themeColor="text1"/>
          <w:lang w:val="en-GB" w:eastAsia="zh-CN"/>
        </w:rPr>
        <w:t xml:space="preserve">NSCG </w:t>
      </w:r>
      <w:r>
        <w:rPr>
          <w:color w:val="000000" w:themeColor="text1"/>
          <w:lang w:val="en-GB" w:eastAsia="zh-CN"/>
        </w:rPr>
        <w:t xml:space="preserve">patterns are defined for </w:t>
      </w:r>
      <w:r w:rsidRPr="00781970">
        <w:rPr>
          <w:color w:val="000000" w:themeColor="text1"/>
          <w:lang w:val="en-GB" w:eastAsia="zh-CN"/>
        </w:rPr>
        <w:t>synchronous</w:t>
      </w:r>
      <w:r>
        <w:rPr>
          <w:color w:val="000000" w:themeColor="text1"/>
          <w:lang w:val="en-GB" w:eastAsia="zh-CN"/>
        </w:rPr>
        <w:t xml:space="preserve"> and </w:t>
      </w:r>
      <w:r w:rsidRPr="00781970">
        <w:rPr>
          <w:color w:val="000000" w:themeColor="text1"/>
          <w:lang w:val="en-GB" w:eastAsia="zh-CN"/>
        </w:rPr>
        <w:t xml:space="preserve">asynchronous </w:t>
      </w:r>
      <w:r>
        <w:rPr>
          <w:color w:val="000000" w:themeColor="text1"/>
          <w:lang w:val="en-GB" w:eastAsia="zh-CN"/>
        </w:rPr>
        <w:t>network</w:t>
      </w:r>
      <w:r w:rsidR="0017529D">
        <w:rPr>
          <w:color w:val="000000" w:themeColor="text1"/>
          <w:lang w:val="en-GB" w:eastAsia="zh-CN"/>
        </w:rPr>
        <w:t xml:space="preserve"> operation</w:t>
      </w:r>
      <w:r>
        <w:rPr>
          <w:color w:val="000000" w:themeColor="text1"/>
          <w:lang w:val="en-GB" w:eastAsia="zh-CN"/>
        </w:rPr>
        <w:t>.</w:t>
      </w:r>
      <w:r w:rsidR="009F124A" w:rsidRPr="00B46BA8">
        <w:rPr>
          <w:lang w:val="en-GB"/>
        </w:rPr>
        <w:t xml:space="preserve"> </w:t>
      </w:r>
    </w:p>
    <w:p w14:paraId="630B7E33" w14:textId="6D6F0E5D" w:rsidR="00646CBB" w:rsidRPr="00A31E13" w:rsidRDefault="00B46BA8" w:rsidP="00326218">
      <w:pPr>
        <w:pStyle w:val="RAN4H2"/>
        <w:ind w:left="567" w:hanging="567"/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 xml:space="preserve">NCSG pattern design - </w:t>
      </w:r>
      <w:r w:rsidR="00646CBB" w:rsidRPr="00A31E13">
        <w:rPr>
          <w:color w:val="000000" w:themeColor="text1"/>
          <w:lang w:val="en-GB"/>
        </w:rPr>
        <w:t>VIL requirements</w:t>
      </w:r>
    </w:p>
    <w:p w14:paraId="231BB47D" w14:textId="30239F16" w:rsidR="00777079" w:rsidRPr="00A31E13" w:rsidRDefault="00777079" w:rsidP="00777079">
      <w:pPr>
        <w:rPr>
          <w:lang w:val="en-GB"/>
        </w:rPr>
      </w:pPr>
      <w:r w:rsidRPr="00A31E13">
        <w:rPr>
          <w:lang w:val="en-GB"/>
        </w:rPr>
        <w:t>RAN4 #98</w:t>
      </w:r>
      <w:r w:rsidR="00B46BA8">
        <w:rPr>
          <w:lang w:val="en-GB"/>
        </w:rPr>
        <w:t>-bis</w:t>
      </w:r>
      <w:r w:rsidRPr="00A31E13">
        <w:rPr>
          <w:lang w:val="en-GB"/>
        </w:rPr>
        <w:t xml:space="preserve">-e </w:t>
      </w:r>
      <w:r w:rsidR="00B46BA8">
        <w:rPr>
          <w:lang w:val="en-GB"/>
        </w:rPr>
        <w:t>continued the discussion on</w:t>
      </w:r>
      <w:r w:rsidRPr="00A31E13">
        <w:rPr>
          <w:lang w:val="en-GB"/>
        </w:rPr>
        <w:t xml:space="preserve"> </w:t>
      </w:r>
      <w:r w:rsidR="008D5C31" w:rsidRPr="00A31E13">
        <w:rPr>
          <w:lang w:val="en-GB"/>
        </w:rPr>
        <w:t xml:space="preserve">two main </w:t>
      </w:r>
      <w:r w:rsidRPr="00A31E13">
        <w:rPr>
          <w:lang w:val="en-GB"/>
        </w:rPr>
        <w:t>options to derive requirements for VIL, i.e. VIL1 and VIL2:</w:t>
      </w:r>
    </w:p>
    <w:p w14:paraId="08600598" w14:textId="1220C616" w:rsidR="00777079" w:rsidRPr="00A31E13" w:rsidRDefault="00777079" w:rsidP="004A6FFC">
      <w:pPr>
        <w:pStyle w:val="ListParagraph"/>
        <w:numPr>
          <w:ilvl w:val="0"/>
          <w:numId w:val="11"/>
        </w:numPr>
        <w:spacing w:before="120" w:after="120"/>
        <w:ind w:left="284" w:hanging="270"/>
        <w:rPr>
          <w:color w:val="000000" w:themeColor="text1"/>
          <w:lang w:val="en-GB" w:eastAsia="zh-CN"/>
        </w:rPr>
      </w:pPr>
      <w:r w:rsidRPr="00A31E13">
        <w:rPr>
          <w:lang w:val="en-GB"/>
        </w:rPr>
        <w:t xml:space="preserve">VIL </w:t>
      </w:r>
      <w:r w:rsidRPr="00A31E13">
        <w:rPr>
          <w:color w:val="000000" w:themeColor="text1"/>
          <w:lang w:val="en-GB" w:eastAsia="zh-CN"/>
        </w:rPr>
        <w:t xml:space="preserve">shall be defined as the equivalent time of the interrupted slots or, </w:t>
      </w:r>
    </w:p>
    <w:p w14:paraId="6146DAB3" w14:textId="2B9D1CE2" w:rsidR="00777079" w:rsidRPr="00A31E13" w:rsidRDefault="00777079" w:rsidP="004A6FFC">
      <w:pPr>
        <w:pStyle w:val="ListParagraph"/>
        <w:numPr>
          <w:ilvl w:val="0"/>
          <w:numId w:val="11"/>
        </w:numPr>
        <w:spacing w:before="120" w:after="120"/>
        <w:ind w:left="284" w:hanging="270"/>
        <w:rPr>
          <w:color w:val="000000" w:themeColor="text1"/>
          <w:lang w:val="en-GB" w:eastAsia="zh-CN"/>
        </w:rPr>
      </w:pPr>
      <w:r w:rsidRPr="00A31E13">
        <w:rPr>
          <w:lang w:val="en-GB"/>
        </w:rPr>
        <w:t xml:space="preserve">VIL </w:t>
      </w:r>
      <w:r w:rsidRPr="00A31E13">
        <w:rPr>
          <w:color w:val="000000" w:themeColor="text1"/>
          <w:lang w:val="en-GB" w:eastAsia="zh-CN"/>
        </w:rPr>
        <w:t>equals t</w:t>
      </w:r>
      <w:r w:rsidR="008D5C31" w:rsidRPr="00A31E13">
        <w:rPr>
          <w:color w:val="000000" w:themeColor="text1"/>
          <w:lang w:val="en-GB" w:eastAsia="zh-CN"/>
        </w:rPr>
        <w:t>he</w:t>
      </w:r>
      <w:r w:rsidRPr="00A31E13">
        <w:rPr>
          <w:color w:val="000000" w:themeColor="text1"/>
          <w:lang w:val="en-GB" w:eastAsia="zh-CN"/>
        </w:rPr>
        <w:t xml:space="preserve"> absolute RF retuning time defined in Rel-15</w:t>
      </w:r>
    </w:p>
    <w:p w14:paraId="7640DCFD" w14:textId="55CF339D" w:rsidR="00777079" w:rsidRPr="00A31E13" w:rsidRDefault="00777079" w:rsidP="004A6FFC">
      <w:pPr>
        <w:pStyle w:val="ListParagraph"/>
        <w:numPr>
          <w:ilvl w:val="0"/>
          <w:numId w:val="11"/>
        </w:numPr>
        <w:spacing w:before="120" w:after="120"/>
        <w:ind w:left="284" w:hanging="270"/>
        <w:rPr>
          <w:color w:val="000000" w:themeColor="text1"/>
          <w:lang w:val="en-GB" w:eastAsia="zh-CN"/>
        </w:rPr>
      </w:pPr>
      <w:r w:rsidRPr="00A31E13">
        <w:rPr>
          <w:lang w:val="en-GB"/>
        </w:rPr>
        <w:t xml:space="preserve">VIL depends </w:t>
      </w:r>
      <w:r w:rsidRPr="00A31E13">
        <w:rPr>
          <w:color w:val="000000" w:themeColor="text1"/>
          <w:lang w:val="en-GB" w:eastAsia="zh-CN"/>
        </w:rPr>
        <w:t>on numerology</w:t>
      </w:r>
    </w:p>
    <w:p w14:paraId="61B04850" w14:textId="6C6F6E4D" w:rsidR="00777079" w:rsidRPr="00A31E13" w:rsidRDefault="00C30504" w:rsidP="00777079">
      <w:pPr>
        <w:rPr>
          <w:lang w:val="en-GB"/>
        </w:rPr>
      </w:pPr>
      <w:r w:rsidRPr="00A31E13">
        <w:rPr>
          <w:lang w:val="en-GB"/>
        </w:rPr>
        <w:t>In the following</w:t>
      </w:r>
      <w:r w:rsidR="00C805D0" w:rsidRPr="00A31E13">
        <w:rPr>
          <w:lang w:val="en-GB"/>
        </w:rPr>
        <w:t>,</w:t>
      </w:r>
      <w:r w:rsidRPr="00A31E13">
        <w:rPr>
          <w:lang w:val="en-GB"/>
        </w:rPr>
        <w:t xml:space="preserve"> a comparison of </w:t>
      </w:r>
      <w:r w:rsidR="000B65EA" w:rsidRPr="00A31E13">
        <w:rPr>
          <w:lang w:val="en-GB"/>
        </w:rPr>
        <w:t>both</w:t>
      </w:r>
      <w:r w:rsidRPr="00A31E13">
        <w:rPr>
          <w:lang w:val="en-GB"/>
        </w:rPr>
        <w:t xml:space="preserve"> approaches is done.</w:t>
      </w:r>
    </w:p>
    <w:p w14:paraId="3F343A4B" w14:textId="248B2DD8" w:rsidR="006D5381" w:rsidRPr="00A31E13" w:rsidRDefault="006D5381" w:rsidP="006D5381">
      <w:pPr>
        <w:pStyle w:val="RAN4H3"/>
        <w:rPr>
          <w:lang w:val="en-GB"/>
        </w:rPr>
      </w:pPr>
      <w:r w:rsidRPr="00A31E13">
        <w:rPr>
          <w:lang w:val="en-GB"/>
        </w:rPr>
        <w:t>VIL based on Rel-15 interruption requirements for SCell activation / deactivation</w:t>
      </w:r>
    </w:p>
    <w:p w14:paraId="7A9E6801" w14:textId="083AC61B" w:rsidR="007F3BE0" w:rsidRPr="00A31E13" w:rsidRDefault="001B3816" w:rsidP="007F3BE0">
      <w:pPr>
        <w:rPr>
          <w:lang w:val="en-GB"/>
        </w:rPr>
      </w:pPr>
      <w:r w:rsidRPr="00A31E13">
        <w:rPr>
          <w:lang w:val="en-GB"/>
        </w:rPr>
        <w:t>According to first option, hence a</w:t>
      </w:r>
      <w:r w:rsidR="000B65EA" w:rsidRPr="00A31E13">
        <w:rPr>
          <w:lang w:val="en-GB"/>
        </w:rPr>
        <w:t xml:space="preserve">ssuming the reuse of legacy Rel-15 interruption requirements according to TS 38.133, </w:t>
      </w:r>
      <w:r w:rsidR="007F3BE0" w:rsidRPr="00A31E13">
        <w:rPr>
          <w:color w:val="000000" w:themeColor="text1"/>
          <w:lang w:val="en-GB"/>
        </w:rPr>
        <w:t xml:space="preserve">Table 8.2.2.2.2-1 for SCell activation/deactivation for interband CA, as replicated below, this depicts minimum interruption length of 1 ms for victim cell with numerology 0 and 0.5 ms for victim cell with numerology 1 in FR1, and 0.75 ms for victim cell in FR2.  </w:t>
      </w:r>
    </w:p>
    <w:p w14:paraId="2A08DF35" w14:textId="295EE824" w:rsidR="007F3BE0" w:rsidRPr="00A31E13" w:rsidRDefault="007F3BE0" w:rsidP="007F3BE0">
      <w:pPr>
        <w:pStyle w:val="TH"/>
      </w:pPr>
      <w:r w:rsidRPr="00A31E13">
        <w:t>Table 8.2.2.2.2-1: Interruption length X2 for SCell activation/deactivation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7F3BE0" w:rsidRPr="00A31E13" w14:paraId="740793E9" w14:textId="77777777" w:rsidTr="6DA93606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BD03" w14:textId="77777777" w:rsidR="007F3BE0" w:rsidRPr="00A31E13" w:rsidRDefault="007F3BE0" w:rsidP="007F3BE0">
            <w:pPr>
              <w:pStyle w:val="TAH"/>
              <w:rPr>
                <w:lang w:eastAsia="ko-KR"/>
              </w:rPr>
            </w:pPr>
            <w:r w:rsidRPr="00A31E13">
              <w:rPr>
                <w:noProof/>
                <w:color w:val="2B579A"/>
                <w:shd w:val="clear" w:color="auto" w:fill="E6E6E6"/>
                <w:lang w:eastAsia="zh-CN"/>
              </w:rPr>
              <w:drawing>
                <wp:inline distT="0" distB="0" distL="0" distR="0" wp14:anchorId="4B171800" wp14:editId="50009596">
                  <wp:extent cx="144780" cy="160020"/>
                  <wp:effectExtent l="0" t="0" r="762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DDE0" w14:textId="77777777" w:rsidR="007F3BE0" w:rsidRPr="00A31E13" w:rsidRDefault="007F3BE0" w:rsidP="007F3BE0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NR Slot length (ms)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C6A5" w14:textId="77777777" w:rsidR="007F3BE0" w:rsidRPr="00A31E13" w:rsidRDefault="007F3BE0" w:rsidP="007F3BE0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Interruption length X2 (slots)</w:t>
            </w:r>
          </w:p>
        </w:tc>
      </w:tr>
      <w:tr w:rsidR="007F3BE0" w:rsidRPr="00A31E13" w14:paraId="3A3EFA56" w14:textId="77777777" w:rsidTr="6DA93606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4808" w14:textId="77777777" w:rsidR="007F3BE0" w:rsidRPr="00A31E13" w:rsidRDefault="007F3BE0" w:rsidP="007F3BE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3471" w14:textId="77777777" w:rsidR="007F3BE0" w:rsidRPr="00A31E13" w:rsidRDefault="007F3BE0" w:rsidP="007F3BE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D593" w14:textId="77777777" w:rsidR="007F3BE0" w:rsidRPr="00A31E13" w:rsidRDefault="007F3BE0" w:rsidP="007F3BE0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8526E" w14:textId="77777777" w:rsidR="007F3BE0" w:rsidRPr="00A31E13" w:rsidRDefault="007F3BE0" w:rsidP="007F3BE0">
            <w:pPr>
              <w:pStyle w:val="TAC"/>
              <w:rPr>
                <w:szCs w:val="18"/>
                <w:lang w:eastAsia="ko-KR"/>
              </w:rPr>
            </w:pPr>
            <w:r w:rsidRPr="00A31E13">
              <w:rPr>
                <w:szCs w:val="18"/>
                <w:lang w:eastAsia="ko-KR"/>
              </w:rPr>
              <w:t xml:space="preserve">1 </w:t>
            </w:r>
          </w:p>
        </w:tc>
      </w:tr>
      <w:tr w:rsidR="007F3BE0" w:rsidRPr="00A31E13" w14:paraId="605E3397" w14:textId="77777777" w:rsidTr="6DA93606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8DD0" w14:textId="77777777" w:rsidR="007F3BE0" w:rsidRPr="00A31E13" w:rsidRDefault="007F3BE0" w:rsidP="007F3BE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17F8" w14:textId="77777777" w:rsidR="007F3BE0" w:rsidRPr="00A31E13" w:rsidRDefault="007F3BE0" w:rsidP="007F3BE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0.5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296F" w14:textId="77777777" w:rsidR="007F3BE0" w:rsidRPr="00A31E13" w:rsidRDefault="007F3BE0" w:rsidP="007F3BE0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64D6" w14:textId="77777777" w:rsidR="007F3BE0" w:rsidRPr="00A31E13" w:rsidRDefault="007F3BE0" w:rsidP="007F3BE0">
            <w:pPr>
              <w:pStyle w:val="TAC"/>
              <w:rPr>
                <w:szCs w:val="18"/>
                <w:lang w:eastAsia="ko-KR"/>
              </w:rPr>
            </w:pPr>
            <w:r w:rsidRPr="00A31E13">
              <w:rPr>
                <w:szCs w:val="18"/>
                <w:lang w:eastAsia="ko-KR"/>
              </w:rPr>
              <w:t xml:space="preserve">1 </w:t>
            </w:r>
          </w:p>
        </w:tc>
      </w:tr>
      <w:tr w:rsidR="007F3BE0" w:rsidRPr="00A31E13" w14:paraId="17AA83EC" w14:textId="77777777" w:rsidTr="6DA93606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EE1D7F" w14:textId="77777777" w:rsidR="007F3BE0" w:rsidRPr="00A31E13" w:rsidRDefault="007F3BE0" w:rsidP="007F3BE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EE4B5C" w14:textId="77777777" w:rsidR="007F3BE0" w:rsidRPr="00A31E13" w:rsidRDefault="007F3BE0" w:rsidP="007F3BE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C112" w14:textId="77777777" w:rsidR="007F3BE0" w:rsidRPr="00A31E13" w:rsidRDefault="007F3BE0" w:rsidP="007F3BE0">
            <w:pPr>
              <w:pStyle w:val="TAC"/>
              <w:rPr>
                <w:lang w:eastAsia="zh-CN"/>
              </w:rPr>
            </w:pPr>
            <w:r w:rsidRPr="00A31E13">
              <w:rPr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8F4E" w14:textId="77777777" w:rsidR="007F3BE0" w:rsidRPr="00A31E13" w:rsidRDefault="007F3BE0" w:rsidP="007F3BE0">
            <w:pPr>
              <w:pStyle w:val="TAC"/>
              <w:rPr>
                <w:szCs w:val="18"/>
                <w:lang w:eastAsia="ko-KR"/>
              </w:rPr>
            </w:pPr>
            <w:r w:rsidRPr="00A31E13">
              <w:rPr>
                <w:szCs w:val="18"/>
                <w:lang w:eastAsia="ko-KR"/>
              </w:rPr>
              <w:t xml:space="preserve">2 </w:t>
            </w:r>
          </w:p>
        </w:tc>
      </w:tr>
      <w:tr w:rsidR="007F3BE0" w:rsidRPr="00A31E13" w14:paraId="6FA86951" w14:textId="77777777" w:rsidTr="6DA93606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3AD62" w14:textId="77777777" w:rsidR="007F3BE0" w:rsidRPr="00A31E13" w:rsidRDefault="007F3BE0" w:rsidP="007F3BE0">
            <w:pPr>
              <w:rPr>
                <w:szCs w:val="18"/>
                <w:lang w:val="en-GB"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485D" w14:textId="77777777" w:rsidR="007F3BE0" w:rsidRPr="00A31E13" w:rsidRDefault="007F3BE0" w:rsidP="007F3BE0">
            <w:pPr>
              <w:spacing w:after="0"/>
              <w:rPr>
                <w:lang w:val="en-GB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07BA" w14:textId="77777777" w:rsidR="007F3BE0" w:rsidRPr="00A31E13" w:rsidRDefault="007F3BE0" w:rsidP="007F3BE0">
            <w:pPr>
              <w:pStyle w:val="TAC"/>
              <w:rPr>
                <w:lang w:eastAsia="zh-CN"/>
              </w:rPr>
            </w:pPr>
            <w:r w:rsidRPr="00A31E13">
              <w:rPr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52A5" w14:textId="77777777" w:rsidR="007F3BE0" w:rsidRPr="00A31E13" w:rsidRDefault="007F3BE0" w:rsidP="007F3BE0">
            <w:pPr>
              <w:pStyle w:val="TAC"/>
              <w:rPr>
                <w:szCs w:val="18"/>
                <w:lang w:eastAsia="ko-KR"/>
              </w:rPr>
            </w:pPr>
            <w:r w:rsidRPr="00A31E13">
              <w:rPr>
                <w:szCs w:val="18"/>
                <w:lang w:eastAsia="ko-KR"/>
              </w:rPr>
              <w:t>3</w:t>
            </w:r>
          </w:p>
        </w:tc>
      </w:tr>
      <w:tr w:rsidR="007F3BE0" w:rsidRPr="00A31E13" w14:paraId="748DE6C0" w14:textId="77777777" w:rsidTr="6DA93606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DD3F6A" w14:textId="77777777" w:rsidR="007F3BE0" w:rsidRPr="00A31E13" w:rsidRDefault="007F3BE0" w:rsidP="007F3BE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D68A12" w14:textId="77777777" w:rsidR="007F3BE0" w:rsidRPr="00A31E13" w:rsidRDefault="007F3BE0" w:rsidP="007F3BE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8FBC" w14:textId="77777777" w:rsidR="007F3BE0" w:rsidRPr="00A31E13" w:rsidRDefault="007F3BE0" w:rsidP="007F3BE0">
            <w:pPr>
              <w:pStyle w:val="TAC"/>
              <w:rPr>
                <w:lang w:eastAsia="zh-CN"/>
              </w:rPr>
            </w:pPr>
            <w:r w:rsidRPr="00A31E13">
              <w:rPr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E5CE" w14:textId="77777777" w:rsidR="007F3BE0" w:rsidRPr="00A31E13" w:rsidRDefault="007F3BE0" w:rsidP="007F3BE0">
            <w:pPr>
              <w:pStyle w:val="TAC"/>
              <w:rPr>
                <w:szCs w:val="18"/>
                <w:lang w:eastAsia="ko-KR"/>
              </w:rPr>
            </w:pPr>
            <w:r w:rsidRPr="00A31E13">
              <w:rPr>
                <w:szCs w:val="18"/>
                <w:lang w:eastAsia="ko-KR"/>
              </w:rPr>
              <w:t xml:space="preserve">4 </w:t>
            </w:r>
          </w:p>
        </w:tc>
      </w:tr>
      <w:tr w:rsidR="007F3BE0" w:rsidRPr="00A31E13" w14:paraId="3C189157" w14:textId="77777777" w:rsidTr="6DA93606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4891" w14:textId="77777777" w:rsidR="007F3BE0" w:rsidRPr="00A31E13" w:rsidRDefault="007F3BE0" w:rsidP="007F3BE0">
            <w:pPr>
              <w:rPr>
                <w:szCs w:val="18"/>
                <w:lang w:val="en-GB"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9D0C" w14:textId="77777777" w:rsidR="007F3BE0" w:rsidRPr="00A31E13" w:rsidRDefault="007F3BE0" w:rsidP="007F3BE0">
            <w:pPr>
              <w:spacing w:after="0"/>
              <w:rPr>
                <w:lang w:val="en-GB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9BF2" w14:textId="77777777" w:rsidR="007F3BE0" w:rsidRPr="00A31E13" w:rsidRDefault="007F3BE0" w:rsidP="007F3BE0">
            <w:pPr>
              <w:pStyle w:val="TAC"/>
              <w:rPr>
                <w:lang w:eastAsia="zh-CN"/>
              </w:rPr>
            </w:pPr>
            <w:r w:rsidRPr="00A31E13"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616F" w14:textId="77777777" w:rsidR="007F3BE0" w:rsidRPr="00A31E13" w:rsidRDefault="007F3BE0" w:rsidP="007F3BE0">
            <w:pPr>
              <w:pStyle w:val="TAC"/>
              <w:rPr>
                <w:szCs w:val="18"/>
                <w:lang w:eastAsia="ko-KR"/>
              </w:rPr>
            </w:pPr>
            <w:r w:rsidRPr="00A31E13">
              <w:rPr>
                <w:szCs w:val="18"/>
                <w:lang w:eastAsia="ko-KR"/>
              </w:rPr>
              <w:t xml:space="preserve">5 </w:t>
            </w:r>
          </w:p>
        </w:tc>
      </w:tr>
    </w:tbl>
    <w:p w14:paraId="158C86AB" w14:textId="0EDD2847" w:rsidR="007F3BE0" w:rsidRPr="00A31E13" w:rsidRDefault="007F3BE0" w:rsidP="00C805D0">
      <w:pPr>
        <w:spacing w:after="0"/>
        <w:rPr>
          <w:color w:val="000000" w:themeColor="text1"/>
          <w:lang w:val="en-GB"/>
        </w:rPr>
      </w:pPr>
    </w:p>
    <w:p w14:paraId="555EEDBB" w14:textId="135DDE7E" w:rsidR="007F3BE0" w:rsidRPr="00A31E13" w:rsidRDefault="007F3BE0" w:rsidP="007F3BE0">
      <w:pPr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 xml:space="preserve">In case of asynchronous </w:t>
      </w:r>
      <w:r w:rsidR="00C805D0" w:rsidRPr="00A31E13">
        <w:rPr>
          <w:color w:val="000000" w:themeColor="text1"/>
          <w:lang w:val="en-GB"/>
        </w:rPr>
        <w:t>network operation</w:t>
      </w:r>
      <w:r w:rsidRPr="00A31E13">
        <w:rPr>
          <w:color w:val="000000" w:themeColor="text1"/>
          <w:lang w:val="en-GB"/>
        </w:rPr>
        <w:t xml:space="preserve">, interruption requirements </w:t>
      </w:r>
      <w:r w:rsidR="00C805D0" w:rsidRPr="00A31E13">
        <w:rPr>
          <w:color w:val="000000" w:themeColor="text1"/>
          <w:lang w:val="en-GB"/>
        </w:rPr>
        <w:t>for EN-DC in Table 8.2.1.2.4-1 serve well to identify corresponding VIL requirements for NCSG.</w:t>
      </w:r>
    </w:p>
    <w:p w14:paraId="096C647B" w14:textId="77777777" w:rsidR="00C805D0" w:rsidRPr="00A31E13" w:rsidRDefault="00C805D0" w:rsidP="00C805D0">
      <w:pPr>
        <w:pStyle w:val="TH"/>
      </w:pPr>
      <w:r w:rsidRPr="00A31E13">
        <w:t>Table 8.2.1.2.4-1: Interruption length X2 and Y2 at E-UTRA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26"/>
        <w:gridCol w:w="1142"/>
        <w:gridCol w:w="1851"/>
        <w:gridCol w:w="1851"/>
      </w:tblGrid>
      <w:tr w:rsidR="00C805D0" w:rsidRPr="00A31E13" w14:paraId="6E58EF2D" w14:textId="77777777" w:rsidTr="6DA93606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576993" w14:textId="676DF64B" w:rsidR="00C805D0" w:rsidRPr="00A31E13" w:rsidRDefault="00C805D0">
            <w:pPr>
              <w:pStyle w:val="TAH"/>
              <w:rPr>
                <w:noProof/>
                <w:lang w:eastAsia="zh-CN"/>
              </w:rPr>
            </w:pPr>
            <w:r w:rsidRPr="00A31E13">
              <w:rPr>
                <w:noProof/>
                <w:color w:val="2B579A"/>
                <w:shd w:val="clear" w:color="auto" w:fill="E6E6E6"/>
                <w:lang w:eastAsia="zh-CN"/>
              </w:rPr>
              <w:drawing>
                <wp:inline distT="0" distB="0" distL="0" distR="0" wp14:anchorId="33B6DDEC" wp14:editId="3ABC5DF9">
                  <wp:extent cx="153670" cy="15367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79EA4C" w14:textId="77777777" w:rsidR="00C805D0" w:rsidRPr="00A31E13" w:rsidRDefault="00C805D0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1A6F" w14:textId="67DEE120" w:rsidR="00C805D0" w:rsidRPr="00A31E13" w:rsidRDefault="00C805D0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Interruption length X2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8F056" w14:textId="77777777" w:rsidR="00C805D0" w:rsidRPr="00A31E13" w:rsidRDefault="00C805D0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Interruption length Y2 (slots)</w:t>
            </w:r>
          </w:p>
        </w:tc>
      </w:tr>
      <w:tr w:rsidR="00C805D0" w:rsidRPr="00A31E13" w14:paraId="0D012B32" w14:textId="77777777" w:rsidTr="6DA93606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8CAD" w14:textId="77777777" w:rsidR="00C805D0" w:rsidRPr="00A31E13" w:rsidRDefault="00C805D0">
            <w:pPr>
              <w:pStyle w:val="TAH"/>
              <w:rPr>
                <w:noProof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C872" w14:textId="77777777" w:rsidR="00C805D0" w:rsidRPr="00A31E13" w:rsidRDefault="00C805D0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(ms)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CA6E" w14:textId="77777777" w:rsidR="00C805D0" w:rsidRPr="00A31E13" w:rsidRDefault="00C805D0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B21B" w14:textId="77777777" w:rsidR="00C805D0" w:rsidRPr="00A31E13" w:rsidRDefault="00C805D0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8EF9" w14:textId="77777777" w:rsidR="00C805D0" w:rsidRPr="00A31E13" w:rsidRDefault="00C805D0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C623" w14:textId="77777777" w:rsidR="00C805D0" w:rsidRPr="00A31E13" w:rsidRDefault="00C805D0">
            <w:pPr>
              <w:pStyle w:val="TAH"/>
              <w:rPr>
                <w:lang w:eastAsia="ko-KR"/>
              </w:rPr>
            </w:pPr>
            <w:r w:rsidRPr="00A31E13">
              <w:rPr>
                <w:lang w:eastAsia="zh-CN"/>
              </w:rPr>
              <w:t>Async</w:t>
            </w:r>
          </w:p>
        </w:tc>
      </w:tr>
      <w:tr w:rsidR="00C805D0" w:rsidRPr="00A31E13" w14:paraId="251BBAB5" w14:textId="77777777" w:rsidTr="6DA93606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E806" w14:textId="77777777" w:rsidR="00C805D0" w:rsidRPr="00A31E13" w:rsidRDefault="00C805D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BCCE7" w14:textId="77777777" w:rsidR="00C805D0" w:rsidRPr="00A31E13" w:rsidRDefault="00C805D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7F87" w14:textId="77777777" w:rsidR="00C805D0" w:rsidRPr="00A31E13" w:rsidRDefault="00C805D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93992" w14:textId="77777777" w:rsidR="00C805D0" w:rsidRPr="00A31E13" w:rsidRDefault="00C805D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57D3" w14:textId="77777777" w:rsidR="00C805D0" w:rsidRPr="00A31E13" w:rsidRDefault="00C805D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25ED" w14:textId="77777777" w:rsidR="00C805D0" w:rsidRPr="00A31E13" w:rsidRDefault="00C805D0">
            <w:pPr>
              <w:pStyle w:val="TAC"/>
              <w:rPr>
                <w:lang w:eastAsia="zh-CN"/>
              </w:rPr>
            </w:pPr>
            <w:r w:rsidRPr="00A31E13">
              <w:rPr>
                <w:lang w:eastAsia="zh-CN"/>
              </w:rPr>
              <w:t>2</w:t>
            </w:r>
          </w:p>
        </w:tc>
      </w:tr>
      <w:tr w:rsidR="00C805D0" w:rsidRPr="00A31E13" w14:paraId="378BD5DB" w14:textId="77777777" w:rsidTr="6DA93606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81C7" w14:textId="77777777" w:rsidR="00C805D0" w:rsidRPr="00A31E13" w:rsidRDefault="00C805D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88D5" w14:textId="77777777" w:rsidR="00C805D0" w:rsidRPr="00A31E13" w:rsidRDefault="00C805D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72F8B" w14:textId="77777777" w:rsidR="00C805D0" w:rsidRPr="00A31E13" w:rsidRDefault="00C805D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AB01" w14:textId="77777777" w:rsidR="00C805D0" w:rsidRPr="00A31E13" w:rsidRDefault="00C805D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3874" w14:textId="77777777" w:rsidR="00C805D0" w:rsidRPr="00A31E13" w:rsidRDefault="00C805D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93FB" w14:textId="77777777" w:rsidR="00C805D0" w:rsidRPr="00A31E13" w:rsidRDefault="00C805D0">
            <w:pPr>
              <w:pStyle w:val="TAC"/>
              <w:rPr>
                <w:lang w:eastAsia="zh-CN"/>
              </w:rPr>
            </w:pPr>
            <w:r w:rsidRPr="00A31E13">
              <w:rPr>
                <w:lang w:eastAsia="zh-CN"/>
              </w:rPr>
              <w:t>2</w:t>
            </w:r>
          </w:p>
        </w:tc>
      </w:tr>
      <w:tr w:rsidR="00C805D0" w:rsidRPr="00A31E13" w14:paraId="7628C5FE" w14:textId="77777777" w:rsidTr="6DA93606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0BF4" w14:textId="77777777" w:rsidR="00C805D0" w:rsidRPr="00A31E13" w:rsidRDefault="00C805D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3782" w14:textId="77777777" w:rsidR="00C805D0" w:rsidRPr="00A31E13" w:rsidRDefault="00C805D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1B9E" w14:textId="77777777" w:rsidR="00C805D0" w:rsidRPr="00A31E13" w:rsidRDefault="00C805D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4860" w14:textId="77777777" w:rsidR="00C805D0" w:rsidRPr="00A31E13" w:rsidRDefault="00C805D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6BC3" w14:textId="77777777" w:rsidR="00C805D0" w:rsidRPr="00A31E13" w:rsidRDefault="00C805D0">
            <w:pPr>
              <w:pStyle w:val="TAC"/>
              <w:rPr>
                <w:lang w:eastAsia="zh-CN"/>
              </w:rPr>
            </w:pPr>
            <w:r w:rsidRPr="00A31E13">
              <w:rPr>
                <w:lang w:eastAsia="zh-CN"/>
              </w:rPr>
              <w:t>3</w:t>
            </w:r>
          </w:p>
        </w:tc>
      </w:tr>
      <w:tr w:rsidR="00C805D0" w:rsidRPr="00A31E13" w14:paraId="4884F336" w14:textId="77777777" w:rsidTr="6DA93606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9D48" w14:textId="77777777" w:rsidR="00C805D0" w:rsidRPr="00A31E13" w:rsidRDefault="00C805D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9E4F" w14:textId="77777777" w:rsidR="00C805D0" w:rsidRPr="00A31E13" w:rsidRDefault="00C805D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1DA7" w14:textId="77777777" w:rsidR="00C805D0" w:rsidRPr="00A31E13" w:rsidRDefault="00C805D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91AB" w14:textId="77777777" w:rsidR="00C805D0" w:rsidRPr="00A31E13" w:rsidRDefault="00C805D0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2CA7" w14:textId="77777777" w:rsidR="00C805D0" w:rsidRPr="00A31E13" w:rsidRDefault="00C805D0">
            <w:pPr>
              <w:pStyle w:val="TAC"/>
              <w:rPr>
                <w:lang w:eastAsia="zh-CN"/>
              </w:rPr>
            </w:pPr>
            <w:r w:rsidRPr="00A31E13">
              <w:rPr>
                <w:lang w:eastAsia="ko-KR"/>
              </w:rPr>
              <w:t>N/A</w:t>
            </w:r>
          </w:p>
        </w:tc>
      </w:tr>
    </w:tbl>
    <w:p w14:paraId="2F7331B7" w14:textId="77777777" w:rsidR="00C805D0" w:rsidRPr="00A31E13" w:rsidRDefault="00C805D0" w:rsidP="00C805D0">
      <w:pPr>
        <w:spacing w:after="0"/>
        <w:rPr>
          <w:szCs w:val="20"/>
          <w:lang w:val="en-GB"/>
        </w:rPr>
      </w:pPr>
    </w:p>
    <w:p w14:paraId="583B3838" w14:textId="38C52EA7" w:rsidR="00FD754F" w:rsidRPr="00A31E13" w:rsidRDefault="00C805D0" w:rsidP="007F3BE0">
      <w:pPr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>This specifies</w:t>
      </w:r>
      <w:r w:rsidR="00820121" w:rsidRPr="00A31E13">
        <w:rPr>
          <w:color w:val="000000" w:themeColor="text1"/>
          <w:lang w:val="en-GB"/>
        </w:rPr>
        <w:t xml:space="preserve"> an interruption length of</w:t>
      </w:r>
      <w:r w:rsidR="00FD754F" w:rsidRPr="00A31E13">
        <w:rPr>
          <w:color w:val="000000" w:themeColor="text1"/>
          <w:lang w:val="en-GB"/>
        </w:rPr>
        <w:t xml:space="preserve"> </w:t>
      </w:r>
      <w:r w:rsidRPr="00A31E13">
        <w:rPr>
          <w:color w:val="000000" w:themeColor="text1"/>
          <w:lang w:val="en-GB"/>
        </w:rPr>
        <w:t>2</w:t>
      </w:r>
      <w:r w:rsidR="00FD754F" w:rsidRPr="00A31E13">
        <w:rPr>
          <w:color w:val="000000" w:themeColor="text1"/>
          <w:lang w:val="en-GB"/>
        </w:rPr>
        <w:t xml:space="preserve"> slots </w:t>
      </w:r>
      <w:r w:rsidRPr="00A31E13">
        <w:rPr>
          <w:color w:val="000000" w:themeColor="text1"/>
          <w:lang w:val="en-GB"/>
        </w:rPr>
        <w:t xml:space="preserve">for asynchronous mode </w:t>
      </w:r>
      <w:r w:rsidR="00820121" w:rsidRPr="00A31E13">
        <w:rPr>
          <w:color w:val="000000" w:themeColor="text1"/>
          <w:lang w:val="en-GB"/>
        </w:rPr>
        <w:t xml:space="preserve">both </w:t>
      </w:r>
      <w:r w:rsidRPr="00A31E13">
        <w:rPr>
          <w:color w:val="000000" w:themeColor="text1"/>
          <w:lang w:val="en-GB"/>
        </w:rPr>
        <w:t xml:space="preserve">for numerologies 0 and 1 in FR1. </w:t>
      </w:r>
    </w:p>
    <w:p w14:paraId="718167E3" w14:textId="1280BB51" w:rsidR="00C805D0" w:rsidRPr="00A31E13" w:rsidRDefault="00FD754F" w:rsidP="007F3BE0">
      <w:pPr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>Thus</w:t>
      </w:r>
      <w:r w:rsidR="00C805D0" w:rsidRPr="00A31E13">
        <w:rPr>
          <w:color w:val="000000" w:themeColor="text1"/>
          <w:lang w:val="en-GB"/>
        </w:rPr>
        <w:t>, Rel-15 interruption requirements</w:t>
      </w:r>
      <w:r w:rsidRPr="00A31E13">
        <w:rPr>
          <w:color w:val="000000" w:themeColor="text1"/>
          <w:lang w:val="en-GB"/>
        </w:rPr>
        <w:t xml:space="preserve"> can be mapped to VIL </w:t>
      </w:r>
      <w:r w:rsidR="00FE1190" w:rsidRPr="00A31E13">
        <w:rPr>
          <w:color w:val="000000" w:themeColor="text1"/>
          <w:lang w:val="en-GB"/>
        </w:rPr>
        <w:t xml:space="preserve">and VIL1+VIL2 </w:t>
      </w:r>
      <w:r w:rsidRPr="00A31E13">
        <w:rPr>
          <w:color w:val="000000" w:themeColor="text1"/>
          <w:lang w:val="en-GB"/>
        </w:rPr>
        <w:t>as listed in Table 1.</w:t>
      </w:r>
      <w:r w:rsidR="00C805D0" w:rsidRPr="00A31E13">
        <w:rPr>
          <w:color w:val="000000" w:themeColor="text1"/>
          <w:lang w:val="en-GB"/>
        </w:rPr>
        <w:t xml:space="preserve"> </w:t>
      </w:r>
    </w:p>
    <w:p w14:paraId="7B991EFD" w14:textId="1EBDEAC7" w:rsidR="00FD754F" w:rsidRPr="00A31E13" w:rsidRDefault="00FD754F" w:rsidP="006D5381">
      <w:pPr>
        <w:jc w:val="center"/>
        <w:rPr>
          <w:rFonts w:ascii="Arial" w:hAnsi="Arial" w:cs="Arial"/>
          <w:b/>
          <w:bCs/>
          <w:color w:val="000000" w:themeColor="text1"/>
          <w:lang w:val="en-GB"/>
        </w:rPr>
      </w:pPr>
      <w:r w:rsidRPr="00A31E13">
        <w:rPr>
          <w:rFonts w:ascii="Arial" w:hAnsi="Arial" w:cs="Arial"/>
          <w:b/>
          <w:bCs/>
          <w:lang w:val="en-GB"/>
        </w:rPr>
        <w:t xml:space="preserve">Table </w:t>
      </w:r>
      <w:r w:rsidR="006D5381" w:rsidRPr="00A31E13">
        <w:rPr>
          <w:rFonts w:ascii="Arial" w:hAnsi="Arial" w:cs="Arial"/>
          <w:b/>
          <w:bCs/>
          <w:lang w:val="en-GB"/>
        </w:rPr>
        <w:t>1: VIL requirements based on Rel-15 interruption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137"/>
        <w:gridCol w:w="1276"/>
      </w:tblGrid>
      <w:tr w:rsidR="00FD754F" w:rsidRPr="00A31E13" w14:paraId="082765EB" w14:textId="77777777" w:rsidTr="6DA93606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431DDF" w14:textId="77777777" w:rsidR="00FD754F" w:rsidRPr="00A31E13" w:rsidRDefault="00FD754F" w:rsidP="008638A7">
            <w:pPr>
              <w:pStyle w:val="TAH"/>
              <w:rPr>
                <w:noProof/>
                <w:lang w:eastAsia="zh-CN"/>
              </w:rPr>
            </w:pPr>
            <w:r w:rsidRPr="00A31E13">
              <w:rPr>
                <w:noProof/>
                <w:color w:val="2B579A"/>
                <w:shd w:val="clear" w:color="auto" w:fill="E6E6E6"/>
                <w:lang w:eastAsia="zh-CN"/>
              </w:rPr>
              <w:drawing>
                <wp:inline distT="0" distB="0" distL="0" distR="0" wp14:anchorId="1EBDF767" wp14:editId="78C8E7A2">
                  <wp:extent cx="153670" cy="15367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DDEE25" w14:textId="77777777" w:rsidR="00FD754F" w:rsidRPr="00A31E13" w:rsidRDefault="00FD754F" w:rsidP="008638A7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NR Slot length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4FE2" w14:textId="77777777" w:rsidR="00FD754F" w:rsidRPr="00A31E13" w:rsidRDefault="00FD754F" w:rsidP="008638A7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VIL (</w:t>
            </w:r>
            <w:r w:rsidR="006D5381" w:rsidRPr="00A31E13">
              <w:rPr>
                <w:lang w:eastAsia="ko-KR"/>
              </w:rPr>
              <w:t>ms</w:t>
            </w:r>
            <w:r w:rsidRPr="00A31E13">
              <w:rPr>
                <w:lang w:eastAsia="ko-KR"/>
              </w:rPr>
              <w:t>)</w:t>
            </w:r>
          </w:p>
          <w:p w14:paraId="7C05DE20" w14:textId="3A73319F" w:rsidR="00FE1190" w:rsidRPr="00A31E13" w:rsidRDefault="00FE1190" w:rsidP="008638A7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sum = VIL1+VIL2 (ms)</w:t>
            </w:r>
          </w:p>
        </w:tc>
      </w:tr>
      <w:tr w:rsidR="00FD754F" w:rsidRPr="00A31E13" w14:paraId="1C0F5805" w14:textId="77777777" w:rsidTr="6DA93606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983F" w14:textId="77777777" w:rsidR="00FD754F" w:rsidRPr="00A31E13" w:rsidRDefault="00FD754F" w:rsidP="008638A7">
            <w:pPr>
              <w:pStyle w:val="TAH"/>
              <w:rPr>
                <w:noProof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6ABB5" w14:textId="7C31A7DA" w:rsidR="00FD754F" w:rsidRPr="00A31E13" w:rsidRDefault="00FD754F" w:rsidP="008638A7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(ms)</w:t>
            </w:r>
            <w:r w:rsidR="006D5381" w:rsidRPr="00A31E13">
              <w:rPr>
                <w:lang w:eastAsia="ko-KR"/>
              </w:rPr>
              <w:t xml:space="preserve"> of victim cell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4481" w14:textId="77777777" w:rsidR="00FD754F" w:rsidRPr="00A31E13" w:rsidRDefault="00FD754F" w:rsidP="008638A7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Sync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C52F" w14:textId="77777777" w:rsidR="00FD754F" w:rsidRPr="00A31E13" w:rsidRDefault="00FD754F" w:rsidP="008638A7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Async</w:t>
            </w:r>
          </w:p>
        </w:tc>
      </w:tr>
      <w:tr w:rsidR="00FD754F" w:rsidRPr="00A31E13" w14:paraId="69F08EE9" w14:textId="77777777" w:rsidTr="6DA93606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7749" w14:textId="77777777" w:rsidR="00FD754F" w:rsidRPr="00A31E13" w:rsidRDefault="00FD754F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D939" w14:textId="77777777" w:rsidR="00FD754F" w:rsidRPr="00A31E13" w:rsidRDefault="00FD754F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AECDB" w14:textId="77777777" w:rsidR="00FD754F" w:rsidRPr="00A31E13" w:rsidRDefault="00FD754F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1</w:t>
            </w:r>
          </w:p>
          <w:p w14:paraId="7A865843" w14:textId="0CCB8389" w:rsidR="00FE1190" w:rsidRPr="00A31E13" w:rsidRDefault="00FE1190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(sum=2)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4E70" w14:textId="77777777" w:rsidR="00FE1190" w:rsidRPr="00A31E13" w:rsidRDefault="00FD754F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2</w:t>
            </w:r>
            <w:r w:rsidR="00FE1190" w:rsidRPr="00A31E13">
              <w:rPr>
                <w:lang w:eastAsia="ko-KR"/>
              </w:rPr>
              <w:t xml:space="preserve"> </w:t>
            </w:r>
          </w:p>
          <w:p w14:paraId="0EF50C96" w14:textId="01C06D14" w:rsidR="00FD754F" w:rsidRPr="00A31E13" w:rsidRDefault="00FE1190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(sum=4)</w:t>
            </w:r>
          </w:p>
        </w:tc>
      </w:tr>
      <w:tr w:rsidR="00FD754F" w:rsidRPr="00A31E13" w14:paraId="7F4B0F6C" w14:textId="77777777" w:rsidTr="6DA93606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783B" w14:textId="77777777" w:rsidR="00FD754F" w:rsidRPr="00A31E13" w:rsidRDefault="00FD754F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4560" w14:textId="77777777" w:rsidR="00FD754F" w:rsidRPr="00A31E13" w:rsidRDefault="00FD754F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0.5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3D7A3" w14:textId="77777777" w:rsidR="00FD754F" w:rsidRPr="00A31E13" w:rsidRDefault="00FD754F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0.</w:t>
            </w:r>
            <w:r w:rsidR="006D5381" w:rsidRPr="00A31E13">
              <w:rPr>
                <w:lang w:eastAsia="ko-KR"/>
              </w:rPr>
              <w:t>5</w:t>
            </w:r>
          </w:p>
          <w:p w14:paraId="04BE5AD5" w14:textId="7BEFA4E4" w:rsidR="00FE1190" w:rsidRPr="00A31E13" w:rsidRDefault="00FE1190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(sum=1)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35A1" w14:textId="6403D25E" w:rsidR="00FD754F" w:rsidRPr="00A31E13" w:rsidRDefault="00FD754F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1</w:t>
            </w:r>
          </w:p>
          <w:p w14:paraId="01AA3CFD" w14:textId="09405E19" w:rsidR="00FE1190" w:rsidRPr="00A31E13" w:rsidRDefault="00FE1190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(sum=2)</w:t>
            </w:r>
          </w:p>
          <w:p w14:paraId="15AF4086" w14:textId="0762398B" w:rsidR="00FE1190" w:rsidRPr="00A31E13" w:rsidRDefault="00FE1190" w:rsidP="008638A7">
            <w:pPr>
              <w:pStyle w:val="TAC"/>
              <w:rPr>
                <w:lang w:eastAsia="ko-KR"/>
              </w:rPr>
            </w:pPr>
          </w:p>
        </w:tc>
      </w:tr>
      <w:tr w:rsidR="00FD754F" w:rsidRPr="00A31E13" w14:paraId="0718F3E9" w14:textId="77777777" w:rsidTr="6DA93606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8BA8" w14:textId="77777777" w:rsidR="00FD754F" w:rsidRPr="00A31E13" w:rsidRDefault="00FD754F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9BC0" w14:textId="77777777" w:rsidR="00FD754F" w:rsidRPr="00A31E13" w:rsidRDefault="00FD754F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0.25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5E42" w14:textId="77777777" w:rsidR="00FD754F" w:rsidRPr="00A31E13" w:rsidRDefault="00FD754F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0.75</w:t>
            </w:r>
          </w:p>
          <w:p w14:paraId="49E8E7FF" w14:textId="2062C281" w:rsidR="00FE1190" w:rsidRPr="00A31E13" w:rsidRDefault="00FE1190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(sum=1.5)</w:t>
            </w:r>
          </w:p>
        </w:tc>
      </w:tr>
      <w:tr w:rsidR="00FD754F" w:rsidRPr="00A31E13" w14:paraId="77B2BB07" w14:textId="77777777" w:rsidTr="6DA93606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F60D" w14:textId="77777777" w:rsidR="00FD754F" w:rsidRPr="00A31E13" w:rsidRDefault="00FD754F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4AB4" w14:textId="77777777" w:rsidR="00FD754F" w:rsidRPr="00A31E13" w:rsidRDefault="00FD754F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0.125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ADA6" w14:textId="2E71B660" w:rsidR="00FD754F" w:rsidRPr="00A31E13" w:rsidRDefault="00FD754F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0.</w:t>
            </w:r>
            <w:r w:rsidR="00AF5E9D">
              <w:rPr>
                <w:lang w:eastAsia="ko-KR"/>
              </w:rPr>
              <w:t>625</w:t>
            </w:r>
          </w:p>
          <w:p w14:paraId="2E93D081" w14:textId="345B13DD" w:rsidR="00FE1190" w:rsidRPr="00A31E13" w:rsidRDefault="00FE1190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(sum=1.</w:t>
            </w:r>
            <w:r w:rsidR="007155D6">
              <w:rPr>
                <w:lang w:eastAsia="ko-KR"/>
              </w:rPr>
              <w:t>2</w:t>
            </w:r>
            <w:r w:rsidRPr="00A31E13">
              <w:rPr>
                <w:lang w:eastAsia="ko-KR"/>
              </w:rPr>
              <w:t>5)</w:t>
            </w:r>
          </w:p>
        </w:tc>
      </w:tr>
    </w:tbl>
    <w:p w14:paraId="7DB94E04" w14:textId="1874F6A2" w:rsidR="006D5381" w:rsidRDefault="006D5381" w:rsidP="00777079">
      <w:pPr>
        <w:rPr>
          <w:lang w:val="en-GB"/>
        </w:rPr>
      </w:pPr>
    </w:p>
    <w:p w14:paraId="6E8D0465" w14:textId="77777777" w:rsidR="00B76086" w:rsidRPr="00A20564" w:rsidRDefault="00B76086" w:rsidP="008638A7">
      <w:pPr>
        <w:rPr>
          <w:lang w:val="en-GB"/>
        </w:rPr>
      </w:pPr>
      <w:r w:rsidRPr="00A20564">
        <w:rPr>
          <w:lang w:val="en-GB"/>
        </w:rPr>
        <w:t xml:space="preserve">The above approach has some drawback as follows. For numerology 0 and asynchronous aggressor cell, consider MGL = 4 ms. In this case, 4 ms of the victim cell are interrupted for numerology 0. This means there is no gain using NCSG over applying a MG on the serving carrier. There against for numerology 1, only 2 ms of the victim cell are interrupted and hence there is a gain. </w:t>
      </w:r>
    </w:p>
    <w:p w14:paraId="0B316A89" w14:textId="2A67E370" w:rsidR="008638A7" w:rsidRPr="00A20564" w:rsidRDefault="00BA114F" w:rsidP="008638A7">
      <w:pPr>
        <w:rPr>
          <w:color w:val="000000" w:themeColor="text1"/>
          <w:lang w:val="en-GB"/>
        </w:rPr>
      </w:pPr>
      <w:r w:rsidRPr="00A20564">
        <w:rPr>
          <w:lang w:val="en-GB"/>
        </w:rPr>
        <w:t>In case numerolog</w:t>
      </w:r>
      <w:r w:rsidR="00F43AD9" w:rsidRPr="00A20564">
        <w:rPr>
          <w:lang w:val="en-GB"/>
        </w:rPr>
        <w:t>y of the victim cell</w:t>
      </w:r>
      <w:r w:rsidRPr="00A20564">
        <w:rPr>
          <w:lang w:val="en-GB"/>
        </w:rPr>
        <w:t xml:space="preserve"> within the same FR </w:t>
      </w:r>
      <w:r w:rsidR="00F43AD9" w:rsidRPr="00A20564">
        <w:rPr>
          <w:lang w:val="en-GB"/>
        </w:rPr>
        <w:t>is</w:t>
      </w:r>
      <w:r w:rsidRPr="00A20564">
        <w:rPr>
          <w:lang w:val="en-GB"/>
        </w:rPr>
        <w:t xml:space="preserve"> not taken into account, VIL for numerology 1 will adopt VIL for numerology 0 and VIL for numerology 3 will adopt VIL for numerology 2. </w:t>
      </w:r>
      <w:r w:rsidRPr="00A20564">
        <w:rPr>
          <w:color w:val="000000" w:themeColor="text1"/>
          <w:lang w:val="en-GB"/>
        </w:rPr>
        <w:t>VIL requirements</w:t>
      </w:r>
      <w:r w:rsidR="00C334C1" w:rsidRPr="00A20564">
        <w:rPr>
          <w:color w:val="000000" w:themeColor="text1"/>
          <w:lang w:val="en-GB"/>
        </w:rPr>
        <w:t xml:space="preserve"> for this case are depicted in Table 2.</w:t>
      </w:r>
    </w:p>
    <w:p w14:paraId="01D0D394" w14:textId="19837ED4" w:rsidR="008638A7" w:rsidRPr="00A31E13" w:rsidRDefault="008638A7" w:rsidP="008638A7">
      <w:pPr>
        <w:jc w:val="center"/>
        <w:rPr>
          <w:rFonts w:ascii="Arial" w:hAnsi="Arial" w:cs="Arial"/>
          <w:b/>
          <w:bCs/>
          <w:color w:val="000000" w:themeColor="text1"/>
          <w:lang w:val="en-GB"/>
        </w:rPr>
      </w:pPr>
      <w:r w:rsidRPr="00A20564">
        <w:rPr>
          <w:rFonts w:ascii="Arial" w:hAnsi="Arial" w:cs="Arial"/>
          <w:b/>
          <w:bCs/>
          <w:lang w:val="en-GB"/>
        </w:rPr>
        <w:t>Table 2: VIL requirements based on FR specific</w:t>
      </w:r>
      <w:r w:rsidR="00F43AD9" w:rsidRPr="00A20564">
        <w:rPr>
          <w:rFonts w:ascii="Arial" w:hAnsi="Arial" w:cs="Arial"/>
          <w:b/>
          <w:bCs/>
          <w:lang w:val="en-GB"/>
        </w:rPr>
        <w:t xml:space="preserve"> Rel-15 </w:t>
      </w:r>
      <w:r w:rsidRPr="00A20564">
        <w:rPr>
          <w:rFonts w:ascii="Arial" w:hAnsi="Arial" w:cs="Arial"/>
          <w:b/>
          <w:bCs/>
          <w:lang w:val="en-GB"/>
        </w:rPr>
        <w:t>interruption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137"/>
        <w:gridCol w:w="1276"/>
      </w:tblGrid>
      <w:tr w:rsidR="008638A7" w:rsidRPr="00A31E13" w14:paraId="7BE24AE1" w14:textId="77777777" w:rsidTr="6DA93606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518505" w14:textId="77777777" w:rsidR="008638A7" w:rsidRPr="00A31E13" w:rsidRDefault="008638A7" w:rsidP="008638A7">
            <w:pPr>
              <w:pStyle w:val="TAH"/>
              <w:rPr>
                <w:noProof/>
                <w:lang w:eastAsia="zh-CN"/>
              </w:rPr>
            </w:pPr>
            <w:r w:rsidRPr="00A31E13">
              <w:rPr>
                <w:noProof/>
                <w:color w:val="2B579A"/>
                <w:shd w:val="clear" w:color="auto" w:fill="E6E6E6"/>
                <w:lang w:eastAsia="zh-CN"/>
              </w:rPr>
              <w:drawing>
                <wp:inline distT="0" distB="0" distL="0" distR="0" wp14:anchorId="7F9C4B00" wp14:editId="29F63D68">
                  <wp:extent cx="153670" cy="1536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68E9C3" w14:textId="77777777" w:rsidR="008638A7" w:rsidRPr="00A31E13" w:rsidRDefault="008638A7" w:rsidP="008638A7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NR Slot length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9942" w14:textId="77777777" w:rsidR="008638A7" w:rsidRPr="00A31E13" w:rsidRDefault="008638A7" w:rsidP="008638A7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VIL (ms)</w:t>
            </w:r>
          </w:p>
          <w:p w14:paraId="01F05465" w14:textId="77777777" w:rsidR="008638A7" w:rsidRPr="00A31E13" w:rsidRDefault="008638A7" w:rsidP="008638A7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sum = VIL1+VIL2 (ms)</w:t>
            </w:r>
          </w:p>
        </w:tc>
      </w:tr>
      <w:tr w:rsidR="008638A7" w:rsidRPr="00A31E13" w14:paraId="42AE305A" w14:textId="77777777" w:rsidTr="6DA93606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8FAE" w14:textId="77777777" w:rsidR="008638A7" w:rsidRPr="00A31E13" w:rsidRDefault="008638A7" w:rsidP="008638A7">
            <w:pPr>
              <w:pStyle w:val="TAH"/>
              <w:rPr>
                <w:noProof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7CD04" w14:textId="77777777" w:rsidR="008638A7" w:rsidRPr="00A31E13" w:rsidRDefault="008638A7" w:rsidP="008638A7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(ms) of victim cell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1053E" w14:textId="77777777" w:rsidR="008638A7" w:rsidRPr="00A31E13" w:rsidRDefault="008638A7" w:rsidP="008638A7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Sync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FFDB" w14:textId="77777777" w:rsidR="008638A7" w:rsidRPr="00A31E13" w:rsidRDefault="008638A7" w:rsidP="008638A7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Async</w:t>
            </w:r>
          </w:p>
        </w:tc>
      </w:tr>
      <w:tr w:rsidR="008638A7" w:rsidRPr="00A31E13" w14:paraId="11E0379D" w14:textId="77777777" w:rsidTr="6DA93606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C496" w14:textId="77777777" w:rsidR="008638A7" w:rsidRPr="00A31E13" w:rsidRDefault="008638A7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8ACE" w14:textId="77777777" w:rsidR="008638A7" w:rsidRPr="00A31E13" w:rsidRDefault="008638A7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D249" w14:textId="77777777" w:rsidR="008638A7" w:rsidRPr="00A31E13" w:rsidRDefault="008638A7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1</w:t>
            </w:r>
          </w:p>
          <w:p w14:paraId="5FFBFF01" w14:textId="77777777" w:rsidR="008638A7" w:rsidRPr="00A31E13" w:rsidRDefault="008638A7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(sum=2)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2A3F3" w14:textId="77777777" w:rsidR="008638A7" w:rsidRPr="00A31E13" w:rsidRDefault="008638A7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 xml:space="preserve">2 </w:t>
            </w:r>
          </w:p>
          <w:p w14:paraId="06089246" w14:textId="77777777" w:rsidR="008638A7" w:rsidRPr="00A31E13" w:rsidRDefault="008638A7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(sum=4)</w:t>
            </w:r>
          </w:p>
        </w:tc>
      </w:tr>
      <w:tr w:rsidR="008638A7" w:rsidRPr="00A31E13" w14:paraId="4074113A" w14:textId="77777777" w:rsidTr="6DA93606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2DA4" w14:textId="77777777" w:rsidR="008638A7" w:rsidRPr="00A31E13" w:rsidRDefault="008638A7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DE1D7" w14:textId="77777777" w:rsidR="008638A7" w:rsidRPr="00A31E13" w:rsidRDefault="008638A7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0.5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DD936" w14:textId="4D1EC8AF" w:rsidR="008638A7" w:rsidRPr="00A31E13" w:rsidRDefault="008638A7" w:rsidP="008638A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  <w:p w14:paraId="5D72B9DE" w14:textId="76918A8D" w:rsidR="008638A7" w:rsidRPr="00A31E13" w:rsidRDefault="008638A7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(sum=</w:t>
            </w:r>
            <w:r>
              <w:rPr>
                <w:lang w:eastAsia="ko-KR"/>
              </w:rPr>
              <w:t>2</w:t>
            </w:r>
            <w:r w:rsidRPr="00A31E13">
              <w:rPr>
                <w:lang w:eastAsia="ko-KR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15DE8" w14:textId="444CBF2C" w:rsidR="008638A7" w:rsidRPr="00A31E13" w:rsidRDefault="008638A7" w:rsidP="008638A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  <w:p w14:paraId="6D8C421A" w14:textId="1C506AF5" w:rsidR="008638A7" w:rsidRPr="00A31E13" w:rsidRDefault="008638A7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(sum=</w:t>
            </w:r>
            <w:r>
              <w:rPr>
                <w:lang w:eastAsia="ko-KR"/>
              </w:rPr>
              <w:t>4</w:t>
            </w:r>
            <w:r w:rsidRPr="00A31E13">
              <w:rPr>
                <w:lang w:eastAsia="ko-KR"/>
              </w:rPr>
              <w:t>)</w:t>
            </w:r>
          </w:p>
          <w:p w14:paraId="38D0E1D2" w14:textId="77777777" w:rsidR="008638A7" w:rsidRPr="00A31E13" w:rsidRDefault="008638A7" w:rsidP="008638A7">
            <w:pPr>
              <w:pStyle w:val="TAC"/>
              <w:rPr>
                <w:lang w:eastAsia="ko-KR"/>
              </w:rPr>
            </w:pPr>
          </w:p>
        </w:tc>
      </w:tr>
      <w:tr w:rsidR="00F43AD9" w:rsidRPr="00A31E13" w14:paraId="588783EF" w14:textId="77777777" w:rsidTr="6DA93606">
        <w:trPr>
          <w:trHeight w:val="342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FC5B30A" w14:textId="77777777" w:rsidR="00F43AD9" w:rsidRPr="00A31E13" w:rsidRDefault="00F43AD9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725FBA" w14:textId="77777777" w:rsidR="00F43AD9" w:rsidRPr="00A31E13" w:rsidRDefault="00F43AD9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0.25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2762F5" w14:textId="3AE8B340" w:rsidR="00F43AD9" w:rsidRPr="00A31E13" w:rsidRDefault="00F43AD9" w:rsidP="00F43AD9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0.75</w:t>
            </w:r>
          </w:p>
          <w:p w14:paraId="37627DF9" w14:textId="6C0C5327" w:rsidR="00F43AD9" w:rsidRPr="00A31E13" w:rsidRDefault="00F43AD9" w:rsidP="00DB01E4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(sum=1.5)</w:t>
            </w:r>
          </w:p>
        </w:tc>
      </w:tr>
      <w:tr w:rsidR="008638A7" w:rsidRPr="00A31E13" w14:paraId="52CF8E8B" w14:textId="77777777" w:rsidTr="6DA93606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56CB" w14:textId="77777777" w:rsidR="008638A7" w:rsidRPr="00A31E13" w:rsidRDefault="008638A7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83F7" w14:textId="77777777" w:rsidR="008638A7" w:rsidRPr="00A31E13" w:rsidRDefault="008638A7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0.125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4284" w14:textId="09E0E5D3" w:rsidR="008638A7" w:rsidRPr="00A31E13" w:rsidRDefault="008638A7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0.</w:t>
            </w:r>
            <w:r>
              <w:rPr>
                <w:lang w:eastAsia="ko-KR"/>
              </w:rPr>
              <w:t>75</w:t>
            </w:r>
          </w:p>
          <w:p w14:paraId="53FAAD1A" w14:textId="7109C081" w:rsidR="008638A7" w:rsidRPr="00A31E13" w:rsidRDefault="008638A7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(sum=1.</w:t>
            </w:r>
            <w:r>
              <w:rPr>
                <w:lang w:eastAsia="ko-KR"/>
              </w:rPr>
              <w:t>5</w:t>
            </w:r>
            <w:r w:rsidRPr="00A31E13">
              <w:rPr>
                <w:lang w:eastAsia="ko-KR"/>
              </w:rPr>
              <w:t>)</w:t>
            </w:r>
          </w:p>
        </w:tc>
      </w:tr>
    </w:tbl>
    <w:p w14:paraId="5A265255" w14:textId="77777777" w:rsidR="008638A7" w:rsidRPr="00A31E13" w:rsidRDefault="008638A7" w:rsidP="00777079">
      <w:pPr>
        <w:rPr>
          <w:lang w:val="en-GB"/>
        </w:rPr>
      </w:pPr>
    </w:p>
    <w:p w14:paraId="66450960" w14:textId="2E9DE21E" w:rsidR="006D5381" w:rsidRPr="00A31E13" w:rsidRDefault="00B76086" w:rsidP="00777079">
      <w:pPr>
        <w:rPr>
          <w:lang w:val="en-GB"/>
        </w:rPr>
      </w:pPr>
      <w:r w:rsidRPr="00A20564">
        <w:rPr>
          <w:lang w:val="en-GB"/>
        </w:rPr>
        <w:t xml:space="preserve">In the above case, there is even no gain for numerology 1 and asynchronous aggressor cell, as the interruption duration consumes the entire MGL of 4 ms. </w:t>
      </w:r>
      <w:r w:rsidR="005E6856" w:rsidRPr="00A20564">
        <w:rPr>
          <w:lang w:val="en-GB"/>
        </w:rPr>
        <w:t>Thus</w:t>
      </w:r>
      <w:r w:rsidR="00DE7942" w:rsidRPr="00A31E13">
        <w:rPr>
          <w:lang w:val="en-GB"/>
        </w:rPr>
        <w:t xml:space="preserve">, </w:t>
      </w:r>
      <w:r w:rsidR="005E6856" w:rsidRPr="00A31E13">
        <w:rPr>
          <w:lang w:val="en-GB"/>
        </w:rPr>
        <w:t xml:space="preserve">numerology for victim cell should be taken into account for specifying VIL requirements. </w:t>
      </w:r>
    </w:p>
    <w:p w14:paraId="67423DE2" w14:textId="34C3CF89" w:rsidR="006D5381" w:rsidRPr="00A31E13" w:rsidRDefault="006D5381" w:rsidP="006D5381">
      <w:pPr>
        <w:pStyle w:val="RAN4H3"/>
        <w:rPr>
          <w:lang w:val="en-GB"/>
        </w:rPr>
      </w:pPr>
      <w:r w:rsidRPr="00A31E13">
        <w:rPr>
          <w:lang w:val="en-GB"/>
        </w:rPr>
        <w:t xml:space="preserve">VIL based on </w:t>
      </w:r>
      <w:r w:rsidRPr="00A31E13">
        <w:rPr>
          <w:color w:val="000000" w:themeColor="text1"/>
          <w:lang w:val="en-GB" w:eastAsia="zh-CN"/>
        </w:rPr>
        <w:t>absolute RF retuning time defined in Rel-15</w:t>
      </w:r>
    </w:p>
    <w:p w14:paraId="2A53279B" w14:textId="636E4266" w:rsidR="00FE1190" w:rsidRPr="00A31E13" w:rsidRDefault="001B3816" w:rsidP="007D6FC5">
      <w:pPr>
        <w:rPr>
          <w:lang w:val="en-GB"/>
        </w:rPr>
      </w:pPr>
      <w:r w:rsidRPr="00A31E13">
        <w:rPr>
          <w:lang w:val="en-GB"/>
        </w:rPr>
        <w:t xml:space="preserve">For the second option, basing VIL requirements on absolute RF </w:t>
      </w:r>
      <w:r w:rsidR="00A20564">
        <w:rPr>
          <w:lang w:val="en-GB"/>
        </w:rPr>
        <w:t>re</w:t>
      </w:r>
      <w:r w:rsidRPr="00A31E13">
        <w:rPr>
          <w:lang w:val="en-GB"/>
        </w:rPr>
        <w:t xml:space="preserve">tuning times </w:t>
      </w:r>
      <w:r w:rsidR="0043560C">
        <w:rPr>
          <w:lang w:val="en-GB"/>
        </w:rPr>
        <w:t xml:space="preserve">(RRT) </w:t>
      </w:r>
      <w:r w:rsidRPr="00A31E13">
        <w:rPr>
          <w:lang w:val="en-GB"/>
        </w:rPr>
        <w:t>in FR1 and FR2, i.e. 0.5 ms and 0.25 ms,</w:t>
      </w:r>
      <w:r w:rsidR="00FE1190" w:rsidRPr="00A31E13">
        <w:rPr>
          <w:lang w:val="en-GB"/>
        </w:rPr>
        <w:t xml:space="preserve"> respectively, as discussed in [</w:t>
      </w:r>
      <w:r w:rsidR="00D56B5F">
        <w:rPr>
          <w:lang w:val="en-GB"/>
        </w:rPr>
        <w:t>3</w:t>
      </w:r>
      <w:r w:rsidR="00FE1190" w:rsidRPr="00A31E13">
        <w:rPr>
          <w:lang w:val="en-GB"/>
        </w:rPr>
        <w:t>]</w:t>
      </w:r>
      <w:r w:rsidR="00A720B8" w:rsidRPr="00A31E13">
        <w:rPr>
          <w:lang w:val="en-GB"/>
        </w:rPr>
        <w:t>, further reduction of interrupted slots can be achieved.</w:t>
      </w:r>
    </w:p>
    <w:p w14:paraId="4DC8BC25" w14:textId="04C2426E" w:rsidR="00FE1190" w:rsidRPr="00A31E13" w:rsidRDefault="00FE1190" w:rsidP="00FE1190">
      <w:pPr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 xml:space="preserve">Thus, absolute RF </w:t>
      </w:r>
      <w:r w:rsidR="00870E7C">
        <w:rPr>
          <w:color w:val="000000" w:themeColor="text1"/>
          <w:lang w:val="en-GB"/>
        </w:rPr>
        <w:t>re</w:t>
      </w:r>
      <w:r w:rsidRPr="00A31E13">
        <w:rPr>
          <w:color w:val="000000" w:themeColor="text1"/>
          <w:lang w:val="en-GB"/>
        </w:rPr>
        <w:t xml:space="preserve">tuning based requirements can be mapped to VIL and VIL1+VIL2 as listed in Table </w:t>
      </w:r>
      <w:r w:rsidR="00B1195F">
        <w:rPr>
          <w:color w:val="000000" w:themeColor="text1"/>
          <w:lang w:val="en-GB"/>
        </w:rPr>
        <w:t>3</w:t>
      </w:r>
      <w:r w:rsidRPr="00A31E13">
        <w:rPr>
          <w:color w:val="000000" w:themeColor="text1"/>
          <w:lang w:val="en-GB"/>
        </w:rPr>
        <w:t xml:space="preserve">. </w:t>
      </w:r>
    </w:p>
    <w:p w14:paraId="28E6AB37" w14:textId="7C4F07E1" w:rsidR="00FE1190" w:rsidRPr="00A31E13" w:rsidRDefault="00FE1190" w:rsidP="00FE1190">
      <w:pPr>
        <w:jc w:val="center"/>
        <w:rPr>
          <w:rFonts w:ascii="Arial" w:hAnsi="Arial" w:cs="Arial"/>
          <w:b/>
          <w:bCs/>
          <w:color w:val="000000" w:themeColor="text1"/>
          <w:lang w:val="en-GB"/>
        </w:rPr>
      </w:pPr>
      <w:r w:rsidRPr="00A31E13">
        <w:rPr>
          <w:rFonts w:ascii="Arial" w:hAnsi="Arial" w:cs="Arial"/>
          <w:b/>
          <w:bCs/>
          <w:lang w:val="en-GB"/>
        </w:rPr>
        <w:t xml:space="preserve">Table </w:t>
      </w:r>
      <w:r w:rsidR="00B1195F">
        <w:rPr>
          <w:rFonts w:ascii="Arial" w:hAnsi="Arial" w:cs="Arial"/>
          <w:b/>
          <w:bCs/>
          <w:lang w:val="en-GB"/>
        </w:rPr>
        <w:t>3</w:t>
      </w:r>
      <w:r w:rsidRPr="00A31E13">
        <w:rPr>
          <w:rFonts w:ascii="Arial" w:hAnsi="Arial" w:cs="Arial"/>
          <w:b/>
          <w:bCs/>
          <w:lang w:val="en-GB"/>
        </w:rPr>
        <w:t xml:space="preserve">: VIL requirements based on </w:t>
      </w:r>
      <w:r w:rsidR="0043560C">
        <w:rPr>
          <w:rFonts w:ascii="Arial" w:hAnsi="Arial" w:cs="Arial"/>
          <w:b/>
          <w:bCs/>
          <w:lang w:val="en-GB"/>
        </w:rPr>
        <w:t>RRT (Rel-15).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137"/>
        <w:gridCol w:w="1276"/>
        <w:gridCol w:w="1716"/>
        <w:gridCol w:w="1858"/>
      </w:tblGrid>
      <w:tr w:rsidR="0043560C" w:rsidRPr="00A31E13" w14:paraId="03B3C93E" w14:textId="0898B8F6" w:rsidTr="6DA93606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43134E" w14:textId="77777777" w:rsidR="0043560C" w:rsidRPr="00A31E13" w:rsidRDefault="0043560C" w:rsidP="008638A7">
            <w:pPr>
              <w:pStyle w:val="TAH"/>
              <w:rPr>
                <w:noProof/>
                <w:lang w:eastAsia="zh-CN"/>
              </w:rPr>
            </w:pPr>
            <w:r w:rsidRPr="00A31E13">
              <w:rPr>
                <w:noProof/>
                <w:color w:val="2B579A"/>
                <w:shd w:val="clear" w:color="auto" w:fill="E6E6E6"/>
                <w:lang w:eastAsia="zh-CN"/>
              </w:rPr>
              <w:drawing>
                <wp:inline distT="0" distB="0" distL="0" distR="0" wp14:anchorId="5C17E15F" wp14:editId="1B2DF3DF">
                  <wp:extent cx="153670" cy="15367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486544" w14:textId="77777777" w:rsidR="0043560C" w:rsidRPr="00A31E13" w:rsidRDefault="0043560C" w:rsidP="008638A7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NR Slot length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9195" w14:textId="77777777" w:rsidR="0043560C" w:rsidRPr="00A31E13" w:rsidRDefault="0043560C" w:rsidP="008638A7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VIL (ms)</w:t>
            </w:r>
          </w:p>
          <w:p w14:paraId="4A1ADD97" w14:textId="77777777" w:rsidR="0043560C" w:rsidRPr="00A31E13" w:rsidRDefault="0043560C" w:rsidP="008638A7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sum = VIL1+VIL2 (ms)</w:t>
            </w:r>
          </w:p>
        </w:tc>
        <w:tc>
          <w:tcPr>
            <w:tcW w:w="3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6864" w14:textId="2C497CB0" w:rsidR="0043560C" w:rsidRPr="00A31E13" w:rsidRDefault="0043560C" w:rsidP="008638A7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 xml:space="preserve">Gain </w:t>
            </w:r>
            <w:r w:rsidR="00AF5E9D">
              <w:rPr>
                <w:lang w:eastAsia="ko-KR"/>
              </w:rPr>
              <w:t xml:space="preserve">in sum </w:t>
            </w:r>
            <w:r>
              <w:rPr>
                <w:lang w:eastAsia="ko-KR"/>
              </w:rPr>
              <w:t>vs</w:t>
            </w:r>
            <w:r w:rsidR="00B76086">
              <w:rPr>
                <w:lang w:eastAsia="ko-KR"/>
              </w:rPr>
              <w:t xml:space="preserve">. </w:t>
            </w:r>
            <w:r>
              <w:rPr>
                <w:lang w:eastAsia="ko-KR"/>
              </w:rPr>
              <w:t>interruption requirements</w:t>
            </w:r>
            <w:r w:rsidR="00D56B5F">
              <w:rPr>
                <w:lang w:eastAsia="ko-KR"/>
              </w:rPr>
              <w:t xml:space="preserve"> </w:t>
            </w:r>
            <w:r w:rsidR="00B76086">
              <w:rPr>
                <w:lang w:eastAsia="ko-KR"/>
              </w:rPr>
              <w:t xml:space="preserve">in Table 1 and Table 2 </w:t>
            </w:r>
            <w:r w:rsidR="00D56B5F">
              <w:rPr>
                <w:lang w:eastAsia="ko-KR"/>
              </w:rPr>
              <w:t>(ms)</w:t>
            </w:r>
          </w:p>
        </w:tc>
      </w:tr>
      <w:tr w:rsidR="00AF5E9D" w:rsidRPr="00A31E13" w14:paraId="710A2FF1" w14:textId="1F3DB8EB" w:rsidTr="6DA93606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0BC5" w14:textId="77777777" w:rsidR="00AF5E9D" w:rsidRPr="00A31E13" w:rsidRDefault="00AF5E9D" w:rsidP="00AF5E9D">
            <w:pPr>
              <w:pStyle w:val="TAH"/>
              <w:rPr>
                <w:noProof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398A" w14:textId="77777777" w:rsidR="00AF5E9D" w:rsidRPr="00A31E13" w:rsidRDefault="00AF5E9D" w:rsidP="00AF5E9D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(ms) of victim cell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4D14" w14:textId="77777777" w:rsidR="00AF5E9D" w:rsidRPr="00A31E13" w:rsidRDefault="00AF5E9D" w:rsidP="00AF5E9D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Sync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F252" w14:textId="77777777" w:rsidR="00AF5E9D" w:rsidRPr="00A31E13" w:rsidRDefault="00AF5E9D" w:rsidP="00AF5E9D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Async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9A33" w14:textId="3274887C" w:rsidR="00AF5E9D" w:rsidRPr="00A31E13" w:rsidRDefault="00AF5E9D" w:rsidP="00AF5E9D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Sync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DB20" w14:textId="3BA4C1D5" w:rsidR="00AF5E9D" w:rsidRPr="00A31E13" w:rsidRDefault="00AF5E9D" w:rsidP="00AF5E9D">
            <w:pPr>
              <w:pStyle w:val="TAH"/>
              <w:rPr>
                <w:lang w:eastAsia="ko-KR"/>
              </w:rPr>
            </w:pPr>
            <w:r w:rsidRPr="00A31E13">
              <w:rPr>
                <w:lang w:eastAsia="ko-KR"/>
              </w:rPr>
              <w:t>Async</w:t>
            </w:r>
          </w:p>
        </w:tc>
      </w:tr>
      <w:tr w:rsidR="00B1195F" w:rsidRPr="00A31E13" w14:paraId="1D835966" w14:textId="7C422699" w:rsidTr="6DA93606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E2FEE" w14:textId="77777777" w:rsidR="00B1195F" w:rsidRPr="00A31E13" w:rsidRDefault="00B1195F" w:rsidP="00B1195F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8F36" w14:textId="77777777" w:rsidR="00B1195F" w:rsidRPr="00A31E13" w:rsidRDefault="00B1195F" w:rsidP="00B1195F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FC49D" w14:textId="77777777" w:rsidR="00B1195F" w:rsidRPr="00B1195F" w:rsidRDefault="00B1195F" w:rsidP="00B1195F">
            <w:pPr>
              <w:pStyle w:val="TAC"/>
              <w:rPr>
                <w:lang w:eastAsia="ko-KR"/>
              </w:rPr>
            </w:pPr>
            <w:r w:rsidRPr="00B1195F">
              <w:rPr>
                <w:lang w:eastAsia="ko-KR"/>
              </w:rPr>
              <w:t>1</w:t>
            </w:r>
          </w:p>
          <w:p w14:paraId="6D668523" w14:textId="77777777" w:rsidR="00B1195F" w:rsidRPr="00B1195F" w:rsidRDefault="00B1195F" w:rsidP="00B1195F">
            <w:pPr>
              <w:pStyle w:val="TAC"/>
              <w:rPr>
                <w:lang w:eastAsia="ko-KR"/>
              </w:rPr>
            </w:pPr>
            <w:r w:rsidRPr="00B1195F">
              <w:rPr>
                <w:lang w:eastAsia="ko-KR"/>
              </w:rPr>
              <w:t>(sum=2)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8235" w14:textId="3F838E27" w:rsidR="00B1195F" w:rsidRPr="00B1195F" w:rsidRDefault="00B1195F" w:rsidP="00B1195F">
            <w:pPr>
              <w:pStyle w:val="TAC"/>
              <w:rPr>
                <w:lang w:eastAsia="ko-KR"/>
              </w:rPr>
            </w:pPr>
            <w:r w:rsidRPr="00B1195F">
              <w:rPr>
                <w:lang w:eastAsia="ko-KR"/>
              </w:rPr>
              <w:t xml:space="preserve">1 or 2 </w:t>
            </w:r>
          </w:p>
          <w:p w14:paraId="74A5F3B5" w14:textId="27F3FFEF" w:rsidR="00B1195F" w:rsidRPr="00B1195F" w:rsidRDefault="00B1195F" w:rsidP="00B1195F">
            <w:pPr>
              <w:pStyle w:val="TAC"/>
              <w:rPr>
                <w:lang w:eastAsia="ko-KR"/>
              </w:rPr>
            </w:pPr>
            <w:r w:rsidRPr="00B1195F">
              <w:rPr>
                <w:lang w:eastAsia="ko-KR"/>
              </w:rPr>
              <w:t>(sum=3)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350A" w14:textId="77777777" w:rsidR="00B1195F" w:rsidRDefault="00B1195F" w:rsidP="00B1195F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Δ</w:t>
            </w:r>
            <w:r>
              <w:rPr>
                <w:lang w:eastAsia="ko-KR"/>
              </w:rPr>
              <w:t xml:space="preserve">sum=0 / </w:t>
            </w:r>
          </w:p>
          <w:p w14:paraId="2E67508E" w14:textId="48DCE237" w:rsidR="00B1195F" w:rsidRPr="00A31E13" w:rsidRDefault="00B1195F" w:rsidP="00B1195F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Δ</w:t>
            </w:r>
            <w:r>
              <w:rPr>
                <w:lang w:eastAsia="ko-KR"/>
              </w:rPr>
              <w:t>sum=0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15F8" w14:textId="77777777" w:rsidR="00B1195F" w:rsidRDefault="00B1195F" w:rsidP="00B1195F">
            <w:pPr>
              <w:pStyle w:val="TAC"/>
              <w:rPr>
                <w:lang w:eastAsia="ko-KR"/>
              </w:rPr>
            </w:pPr>
            <w:r w:rsidRPr="00B1195F">
              <w:rPr>
                <w:rFonts w:cs="Arial"/>
                <w:highlight w:val="yellow"/>
                <w:lang w:eastAsia="ko-KR"/>
              </w:rPr>
              <w:t>Δ</w:t>
            </w:r>
            <w:r w:rsidRPr="00B1195F">
              <w:rPr>
                <w:highlight w:val="yellow"/>
                <w:lang w:eastAsia="ko-KR"/>
              </w:rPr>
              <w:t>sum=1 /</w:t>
            </w:r>
            <w:r>
              <w:rPr>
                <w:lang w:eastAsia="ko-KR"/>
              </w:rPr>
              <w:t xml:space="preserve"> </w:t>
            </w:r>
          </w:p>
          <w:p w14:paraId="10CFC2D5" w14:textId="42571924" w:rsidR="00B1195F" w:rsidRPr="00A31E13" w:rsidRDefault="00B1195F" w:rsidP="00B1195F">
            <w:pPr>
              <w:pStyle w:val="TAC"/>
              <w:rPr>
                <w:lang w:eastAsia="ko-KR"/>
              </w:rPr>
            </w:pPr>
            <w:r w:rsidRPr="00B1195F">
              <w:rPr>
                <w:rFonts w:cs="Arial"/>
                <w:highlight w:val="yellow"/>
                <w:lang w:eastAsia="ko-KR"/>
              </w:rPr>
              <w:t>Δ</w:t>
            </w:r>
            <w:r w:rsidRPr="00B1195F">
              <w:rPr>
                <w:highlight w:val="yellow"/>
                <w:lang w:eastAsia="ko-KR"/>
              </w:rPr>
              <w:t>sum=1</w:t>
            </w:r>
          </w:p>
        </w:tc>
      </w:tr>
      <w:tr w:rsidR="00B1195F" w:rsidRPr="00A31E13" w14:paraId="2F2B1CF2" w14:textId="0D72139D" w:rsidTr="6DA93606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4E3C" w14:textId="77777777" w:rsidR="00B1195F" w:rsidRPr="00A31E13" w:rsidRDefault="00B1195F" w:rsidP="00B1195F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25C5" w14:textId="77777777" w:rsidR="00B1195F" w:rsidRPr="00A31E13" w:rsidRDefault="00B1195F" w:rsidP="00B1195F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0.5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4C577" w14:textId="77777777" w:rsidR="00B1195F" w:rsidRPr="00B1195F" w:rsidRDefault="00B1195F" w:rsidP="00B1195F">
            <w:pPr>
              <w:pStyle w:val="TAC"/>
              <w:rPr>
                <w:lang w:eastAsia="ko-KR"/>
              </w:rPr>
            </w:pPr>
            <w:r w:rsidRPr="00B1195F">
              <w:rPr>
                <w:lang w:eastAsia="ko-KR"/>
              </w:rPr>
              <w:t>0.5</w:t>
            </w:r>
          </w:p>
          <w:p w14:paraId="3F084A56" w14:textId="77777777" w:rsidR="00B1195F" w:rsidRPr="00B1195F" w:rsidRDefault="00B1195F" w:rsidP="00B1195F">
            <w:pPr>
              <w:pStyle w:val="TAC"/>
              <w:rPr>
                <w:lang w:eastAsia="ko-KR"/>
              </w:rPr>
            </w:pPr>
            <w:r w:rsidRPr="00B1195F">
              <w:rPr>
                <w:lang w:eastAsia="ko-KR"/>
              </w:rPr>
              <w:t>(sum=1)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927E" w14:textId="28D7C8C3" w:rsidR="00B1195F" w:rsidRPr="00B1195F" w:rsidRDefault="00B1195F" w:rsidP="00B1195F">
            <w:pPr>
              <w:pStyle w:val="TAC"/>
              <w:rPr>
                <w:lang w:eastAsia="ko-KR"/>
              </w:rPr>
            </w:pPr>
            <w:r w:rsidRPr="00B1195F">
              <w:rPr>
                <w:lang w:eastAsia="ko-KR"/>
              </w:rPr>
              <w:t>0.5 or 1</w:t>
            </w:r>
          </w:p>
          <w:p w14:paraId="15B8D008" w14:textId="47862E6B" w:rsidR="00B1195F" w:rsidRPr="00B1195F" w:rsidRDefault="00B1195F" w:rsidP="00B1195F">
            <w:pPr>
              <w:pStyle w:val="TAC"/>
              <w:rPr>
                <w:lang w:eastAsia="ko-KR"/>
              </w:rPr>
            </w:pPr>
            <w:r w:rsidRPr="00B1195F">
              <w:rPr>
                <w:lang w:eastAsia="ko-KR"/>
              </w:rPr>
              <w:t>(sum=1.5)</w:t>
            </w:r>
          </w:p>
          <w:p w14:paraId="6E1177BA" w14:textId="77777777" w:rsidR="00B1195F" w:rsidRPr="00B1195F" w:rsidRDefault="00B1195F" w:rsidP="00B1195F">
            <w:pPr>
              <w:pStyle w:val="TAC"/>
              <w:rPr>
                <w:lang w:eastAsia="ko-KR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4076" w14:textId="5BCDF11B" w:rsidR="00B1195F" w:rsidRDefault="00B1195F" w:rsidP="00B1195F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Δ</w:t>
            </w:r>
            <w:r>
              <w:rPr>
                <w:lang w:eastAsia="ko-KR"/>
              </w:rPr>
              <w:t>sum=0 /</w:t>
            </w:r>
          </w:p>
          <w:p w14:paraId="712DAC21" w14:textId="2FDBA603" w:rsidR="00B1195F" w:rsidRPr="00A31E13" w:rsidRDefault="00B1195F" w:rsidP="00B1195F">
            <w:pPr>
              <w:pStyle w:val="TAC"/>
              <w:rPr>
                <w:lang w:eastAsia="ko-KR"/>
              </w:rPr>
            </w:pPr>
            <w:r w:rsidRPr="00B1195F">
              <w:rPr>
                <w:rFonts w:cs="Arial"/>
                <w:highlight w:val="yellow"/>
                <w:lang w:eastAsia="ko-KR"/>
              </w:rPr>
              <w:t>Δ</w:t>
            </w:r>
            <w:r w:rsidRPr="00B1195F">
              <w:rPr>
                <w:highlight w:val="yellow"/>
                <w:lang w:eastAsia="ko-KR"/>
              </w:rPr>
              <w:t>sum=1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56D2" w14:textId="19BFEB55" w:rsidR="00B1195F" w:rsidRDefault="00B1195F" w:rsidP="00B1195F">
            <w:pPr>
              <w:pStyle w:val="TAC"/>
              <w:rPr>
                <w:lang w:eastAsia="ko-KR"/>
              </w:rPr>
            </w:pPr>
            <w:r w:rsidRPr="00B1195F">
              <w:rPr>
                <w:rFonts w:cs="Arial"/>
                <w:highlight w:val="yellow"/>
                <w:lang w:eastAsia="ko-KR"/>
              </w:rPr>
              <w:t>Δ</w:t>
            </w:r>
            <w:r w:rsidRPr="00B1195F">
              <w:rPr>
                <w:highlight w:val="yellow"/>
                <w:lang w:eastAsia="ko-KR"/>
              </w:rPr>
              <w:t>sum=0.5</w:t>
            </w:r>
            <w:r>
              <w:rPr>
                <w:highlight w:val="yellow"/>
                <w:lang w:eastAsia="ko-KR"/>
              </w:rPr>
              <w:t xml:space="preserve"> </w:t>
            </w:r>
            <w:r w:rsidRPr="00B1195F">
              <w:rPr>
                <w:highlight w:val="yellow"/>
                <w:lang w:eastAsia="ko-KR"/>
              </w:rPr>
              <w:t>/</w:t>
            </w:r>
          </w:p>
          <w:p w14:paraId="6C672448" w14:textId="52EA624F" w:rsidR="00B1195F" w:rsidRPr="00A31E13" w:rsidRDefault="00B1195F" w:rsidP="00B1195F">
            <w:pPr>
              <w:pStyle w:val="TAC"/>
              <w:rPr>
                <w:lang w:eastAsia="ko-KR"/>
              </w:rPr>
            </w:pPr>
            <w:r w:rsidRPr="00B1195F">
              <w:rPr>
                <w:rFonts w:cs="Arial"/>
                <w:highlight w:val="yellow"/>
                <w:lang w:eastAsia="ko-KR"/>
              </w:rPr>
              <w:t>Δ</w:t>
            </w:r>
            <w:r w:rsidRPr="00B1195F">
              <w:rPr>
                <w:highlight w:val="yellow"/>
                <w:lang w:eastAsia="ko-KR"/>
              </w:rPr>
              <w:t>sum=2.5</w:t>
            </w:r>
          </w:p>
        </w:tc>
      </w:tr>
      <w:tr w:rsidR="0043560C" w:rsidRPr="00A31E13" w14:paraId="5C16BA98" w14:textId="4BE7CB7A" w:rsidTr="6DA93606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4BDA" w14:textId="77777777" w:rsidR="0043560C" w:rsidRPr="00A31E13" w:rsidRDefault="0043560C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BF2B" w14:textId="77777777" w:rsidR="0043560C" w:rsidRPr="00A31E13" w:rsidRDefault="0043560C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0.25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68759" w14:textId="27701197" w:rsidR="0043560C" w:rsidRPr="00B1195F" w:rsidRDefault="0043560C" w:rsidP="008638A7">
            <w:pPr>
              <w:pStyle w:val="TAC"/>
              <w:rPr>
                <w:lang w:eastAsia="ko-KR"/>
              </w:rPr>
            </w:pPr>
            <w:r w:rsidRPr="00B1195F">
              <w:rPr>
                <w:lang w:eastAsia="ko-KR"/>
              </w:rPr>
              <w:t>0.25</w:t>
            </w:r>
          </w:p>
          <w:p w14:paraId="06433A0D" w14:textId="4C80DF7C" w:rsidR="0043560C" w:rsidRPr="00B1195F" w:rsidRDefault="0043560C" w:rsidP="008638A7">
            <w:pPr>
              <w:pStyle w:val="TAC"/>
              <w:rPr>
                <w:lang w:eastAsia="ko-KR"/>
              </w:rPr>
            </w:pPr>
            <w:r w:rsidRPr="00B1195F">
              <w:rPr>
                <w:lang w:eastAsia="ko-KR"/>
              </w:rPr>
              <w:t>(sum=0.5)</w:t>
            </w:r>
          </w:p>
        </w:tc>
        <w:tc>
          <w:tcPr>
            <w:tcW w:w="3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E602" w14:textId="77777777" w:rsidR="00B1195F" w:rsidRDefault="00D56B5F" w:rsidP="00B1195F">
            <w:pPr>
              <w:pStyle w:val="TAC"/>
              <w:rPr>
                <w:rFonts w:cs="Arial"/>
                <w:lang w:eastAsia="ko-KR"/>
              </w:rPr>
            </w:pPr>
            <w:r w:rsidRPr="00B1195F">
              <w:rPr>
                <w:rFonts w:cs="Arial"/>
                <w:highlight w:val="yellow"/>
                <w:lang w:eastAsia="ko-KR"/>
              </w:rPr>
              <w:t>Δ</w:t>
            </w:r>
            <w:r w:rsidRPr="00B1195F">
              <w:rPr>
                <w:highlight w:val="yellow"/>
                <w:lang w:eastAsia="ko-KR"/>
              </w:rPr>
              <w:t>sum=1</w:t>
            </w:r>
            <w:r w:rsidR="00B1195F">
              <w:rPr>
                <w:lang w:eastAsia="ko-KR"/>
              </w:rPr>
              <w:t xml:space="preserve"> </w:t>
            </w:r>
            <w:r w:rsidR="00B1195F">
              <w:rPr>
                <w:rFonts w:cs="Arial"/>
                <w:lang w:eastAsia="ko-KR"/>
              </w:rPr>
              <w:t xml:space="preserve">/ </w:t>
            </w:r>
          </w:p>
          <w:p w14:paraId="1675E1C3" w14:textId="655EAC06" w:rsidR="0043560C" w:rsidRPr="00A31E13" w:rsidRDefault="00B1195F" w:rsidP="00B1195F">
            <w:pPr>
              <w:pStyle w:val="TAC"/>
              <w:rPr>
                <w:lang w:eastAsia="ko-KR"/>
              </w:rPr>
            </w:pPr>
            <w:r w:rsidRPr="00B1195F">
              <w:rPr>
                <w:rFonts w:cs="Arial"/>
                <w:highlight w:val="yellow"/>
                <w:lang w:eastAsia="ko-KR"/>
              </w:rPr>
              <w:t>Δ</w:t>
            </w:r>
            <w:r w:rsidRPr="00B1195F">
              <w:rPr>
                <w:highlight w:val="yellow"/>
                <w:lang w:eastAsia="ko-KR"/>
              </w:rPr>
              <w:t>sum=1</w:t>
            </w:r>
          </w:p>
        </w:tc>
      </w:tr>
      <w:tr w:rsidR="0043560C" w:rsidRPr="00A31E13" w14:paraId="6E62B71E" w14:textId="4362B288" w:rsidTr="6DA93606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4A0F" w14:textId="77777777" w:rsidR="0043560C" w:rsidRPr="00A31E13" w:rsidRDefault="0043560C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106C" w14:textId="77777777" w:rsidR="0043560C" w:rsidRPr="00A31E13" w:rsidRDefault="0043560C" w:rsidP="008638A7">
            <w:pPr>
              <w:pStyle w:val="TAC"/>
              <w:rPr>
                <w:lang w:eastAsia="ko-KR"/>
              </w:rPr>
            </w:pPr>
            <w:r w:rsidRPr="00A31E13">
              <w:rPr>
                <w:lang w:eastAsia="ko-KR"/>
              </w:rPr>
              <w:t>0.125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B32A" w14:textId="2794E493" w:rsidR="0043560C" w:rsidRPr="00B1195F" w:rsidRDefault="0043560C" w:rsidP="008638A7">
            <w:pPr>
              <w:pStyle w:val="TAC"/>
              <w:rPr>
                <w:lang w:eastAsia="ko-KR"/>
              </w:rPr>
            </w:pPr>
            <w:r w:rsidRPr="00B1195F">
              <w:rPr>
                <w:lang w:eastAsia="ko-KR"/>
              </w:rPr>
              <w:t>0.25</w:t>
            </w:r>
          </w:p>
          <w:p w14:paraId="2EFB0104" w14:textId="44AABC21" w:rsidR="0043560C" w:rsidRPr="00B1195F" w:rsidRDefault="0043560C" w:rsidP="008638A7">
            <w:pPr>
              <w:pStyle w:val="TAC"/>
              <w:rPr>
                <w:lang w:eastAsia="ko-KR"/>
              </w:rPr>
            </w:pPr>
            <w:r w:rsidRPr="00B1195F">
              <w:rPr>
                <w:lang w:eastAsia="ko-KR"/>
              </w:rPr>
              <w:t>(sum=0.5)</w:t>
            </w:r>
          </w:p>
        </w:tc>
        <w:tc>
          <w:tcPr>
            <w:tcW w:w="3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E9E4" w14:textId="77777777" w:rsidR="00B1195F" w:rsidRDefault="00B1195F" w:rsidP="008638A7">
            <w:pPr>
              <w:pStyle w:val="TAC"/>
              <w:rPr>
                <w:rFonts w:cs="Arial"/>
                <w:lang w:eastAsia="ko-KR"/>
              </w:rPr>
            </w:pPr>
            <w:r w:rsidRPr="00B1195F">
              <w:rPr>
                <w:rFonts w:cs="Arial"/>
                <w:highlight w:val="yellow"/>
                <w:lang w:eastAsia="ko-KR"/>
              </w:rPr>
              <w:t>Δ</w:t>
            </w:r>
            <w:r w:rsidRPr="00B1195F">
              <w:rPr>
                <w:highlight w:val="yellow"/>
                <w:lang w:eastAsia="ko-KR"/>
              </w:rPr>
              <w:t>sum=0.75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  <w:lang w:eastAsia="ko-KR"/>
              </w:rPr>
              <w:t xml:space="preserve">/ </w:t>
            </w:r>
          </w:p>
          <w:p w14:paraId="3C67EA31" w14:textId="4FB21838" w:rsidR="0043560C" w:rsidRPr="00A31E13" w:rsidRDefault="00D56B5F" w:rsidP="008638A7">
            <w:pPr>
              <w:pStyle w:val="TAC"/>
              <w:rPr>
                <w:lang w:eastAsia="ko-KR"/>
              </w:rPr>
            </w:pPr>
            <w:r w:rsidRPr="00B1195F">
              <w:rPr>
                <w:rFonts w:cs="Arial"/>
                <w:highlight w:val="yellow"/>
                <w:lang w:eastAsia="ko-KR"/>
              </w:rPr>
              <w:t>Δ</w:t>
            </w:r>
            <w:r w:rsidRPr="00B1195F">
              <w:rPr>
                <w:highlight w:val="yellow"/>
                <w:lang w:eastAsia="ko-KR"/>
              </w:rPr>
              <w:t>sum=1</w:t>
            </w:r>
          </w:p>
        </w:tc>
      </w:tr>
    </w:tbl>
    <w:p w14:paraId="495144C9" w14:textId="70F1AB50" w:rsidR="00FE1190" w:rsidRPr="00A31E13" w:rsidRDefault="00FE1190" w:rsidP="00FE1190">
      <w:pPr>
        <w:rPr>
          <w:lang w:val="en-GB"/>
        </w:rPr>
      </w:pPr>
    </w:p>
    <w:p w14:paraId="551F28C5" w14:textId="598B3A2B" w:rsidR="007124AC" w:rsidRPr="00A20564" w:rsidRDefault="00A720B8" w:rsidP="00C7214A">
      <w:pPr>
        <w:rPr>
          <w:lang w:val="en-GB"/>
        </w:rPr>
      </w:pPr>
      <w:r w:rsidRPr="00A20564">
        <w:rPr>
          <w:lang w:val="en-GB"/>
        </w:rPr>
        <w:t xml:space="preserve">In comparing </w:t>
      </w:r>
      <w:r w:rsidR="00B1195F" w:rsidRPr="00A20564">
        <w:rPr>
          <w:lang w:val="en-GB"/>
        </w:rPr>
        <w:t>the three</w:t>
      </w:r>
      <w:r w:rsidRPr="00A20564">
        <w:rPr>
          <w:lang w:val="en-GB"/>
        </w:rPr>
        <w:t xml:space="preserve"> approaches, </w:t>
      </w:r>
      <w:r w:rsidR="00C7214A" w:rsidRPr="00A20564">
        <w:rPr>
          <w:lang w:val="en-GB"/>
        </w:rPr>
        <w:t xml:space="preserve">basing VIL requirements on absolute RF </w:t>
      </w:r>
      <w:r w:rsidR="00A20564">
        <w:rPr>
          <w:lang w:val="en-GB"/>
        </w:rPr>
        <w:t>re</w:t>
      </w:r>
      <w:r w:rsidR="00C7214A" w:rsidRPr="00A20564">
        <w:rPr>
          <w:lang w:val="en-GB"/>
        </w:rPr>
        <w:t xml:space="preserve">tuning times in FR1 and FR2 will provide further improvement in data throughput on the serving carrier as number of interrupted slots can be reduced both for asynchronous </w:t>
      </w:r>
      <w:r w:rsidR="007124AC" w:rsidRPr="00A20564">
        <w:rPr>
          <w:lang w:val="en-GB"/>
        </w:rPr>
        <w:t>aggressor cell</w:t>
      </w:r>
      <w:r w:rsidR="00C7214A" w:rsidRPr="00A20564">
        <w:rPr>
          <w:lang w:val="en-GB"/>
        </w:rPr>
        <w:t xml:space="preserve"> in FR1 and for FR 2</w:t>
      </w:r>
      <w:r w:rsidR="007124AC" w:rsidRPr="00A20564">
        <w:rPr>
          <w:lang w:val="en-GB"/>
        </w:rPr>
        <w:t xml:space="preserve"> and furthermore, ML can be increased for a given MGL</w:t>
      </w:r>
      <w:r w:rsidR="00C7214A" w:rsidRPr="00A20564">
        <w:rPr>
          <w:lang w:val="en-GB"/>
        </w:rPr>
        <w:t xml:space="preserve">. </w:t>
      </w:r>
    </w:p>
    <w:p w14:paraId="56FD9BE0" w14:textId="2FE8E19E" w:rsidR="006D5381" w:rsidRPr="00A20564" w:rsidRDefault="00393152" w:rsidP="00C7214A">
      <w:pPr>
        <w:rPr>
          <w:lang w:val="en-GB"/>
        </w:rPr>
      </w:pPr>
      <w:r w:rsidRPr="00A20564">
        <w:rPr>
          <w:lang w:val="en-GB"/>
        </w:rPr>
        <w:t>For the above example of MGL=4 ms</w:t>
      </w:r>
      <w:r w:rsidR="004E0CDE" w:rsidRPr="00A20564">
        <w:rPr>
          <w:lang w:val="en-GB"/>
        </w:rPr>
        <w:t>,</w:t>
      </w:r>
      <w:r w:rsidRPr="00A20564">
        <w:rPr>
          <w:lang w:val="en-GB"/>
        </w:rPr>
        <w:t xml:space="preserve"> interrupted slots are reduced by 1 for numerologies 0 and 1</w:t>
      </w:r>
      <w:r w:rsidR="004E0CDE" w:rsidRPr="00A20564">
        <w:rPr>
          <w:lang w:val="en-GB"/>
        </w:rPr>
        <w:t>, saving 1 ms and 0.5 ms</w:t>
      </w:r>
      <w:r w:rsidR="008D5C31" w:rsidRPr="00A20564">
        <w:rPr>
          <w:lang w:val="en-GB"/>
        </w:rPr>
        <w:t xml:space="preserve"> for data transmission / reception</w:t>
      </w:r>
      <w:r w:rsidR="004E0CDE" w:rsidRPr="00A20564">
        <w:rPr>
          <w:lang w:val="en-GB"/>
        </w:rPr>
        <w:t>, respectively,</w:t>
      </w:r>
      <w:r w:rsidRPr="00A20564">
        <w:rPr>
          <w:lang w:val="en-GB"/>
        </w:rPr>
        <w:t xml:space="preserve"> in case of asynchronous </w:t>
      </w:r>
      <w:r w:rsidR="007124AC" w:rsidRPr="00A20564">
        <w:rPr>
          <w:lang w:val="en-GB"/>
        </w:rPr>
        <w:t xml:space="preserve">aggressor cell </w:t>
      </w:r>
      <w:r w:rsidR="008D5C31" w:rsidRPr="00A20564">
        <w:rPr>
          <w:lang w:val="en-GB"/>
        </w:rPr>
        <w:t xml:space="preserve">when </w:t>
      </w:r>
      <w:r w:rsidR="004E0CDE" w:rsidRPr="00A20564">
        <w:rPr>
          <w:lang w:val="en-GB"/>
        </w:rPr>
        <w:t>compared to Rel-15 interruption requirements.</w:t>
      </w:r>
      <w:r w:rsidR="008D5C31" w:rsidRPr="00A20564">
        <w:rPr>
          <w:lang w:val="en-GB"/>
        </w:rPr>
        <w:t xml:space="preserve"> For numerology 1, even 2.5 ms are saved compared to Rel-15 interruption requirements without taking into account numerology</w:t>
      </w:r>
      <w:r w:rsidR="007124AC" w:rsidRPr="00A20564">
        <w:rPr>
          <w:lang w:val="en-GB"/>
        </w:rPr>
        <w:t xml:space="preserve"> as depicted in Table 2</w:t>
      </w:r>
      <w:r w:rsidR="008D5C31" w:rsidRPr="00A20564">
        <w:rPr>
          <w:lang w:val="en-GB"/>
        </w:rPr>
        <w:t xml:space="preserve">. </w:t>
      </w:r>
      <w:r w:rsidRPr="00A20564">
        <w:rPr>
          <w:lang w:val="en-GB"/>
        </w:rPr>
        <w:t xml:space="preserve">For FR2, </w:t>
      </w:r>
      <w:r w:rsidR="007124AC" w:rsidRPr="00A20564">
        <w:rPr>
          <w:lang w:val="en-GB"/>
        </w:rPr>
        <w:t xml:space="preserve">0.75 to </w:t>
      </w:r>
      <w:r w:rsidRPr="00A20564">
        <w:rPr>
          <w:lang w:val="en-GB"/>
        </w:rPr>
        <w:t xml:space="preserve">1 ms can be saved for data transmission / reception compared to Rel-15 interruption requirements. </w:t>
      </w:r>
      <w:r w:rsidR="008D5C31" w:rsidRPr="00A20564">
        <w:rPr>
          <w:lang w:val="en-GB"/>
        </w:rPr>
        <w:t>These savings can be considered substantial.</w:t>
      </w:r>
    </w:p>
    <w:p w14:paraId="1424242C" w14:textId="6C714B67" w:rsidR="007124AC" w:rsidRPr="00A31E13" w:rsidRDefault="007124AC" w:rsidP="00C7214A">
      <w:pPr>
        <w:rPr>
          <w:lang w:val="en-GB"/>
        </w:rPr>
      </w:pPr>
      <w:r w:rsidRPr="00A20564">
        <w:rPr>
          <w:lang w:val="en-GB"/>
        </w:rPr>
        <w:t xml:space="preserve">The second aspect of increased ML is relevant also in case of inter-RAT measurements, requiring a measurement period of 5 ms. Basing VIL interruption requirements on absolute RF retuning times, will allow </w:t>
      </w:r>
      <w:r w:rsidR="00B85E6A" w:rsidRPr="00A20564">
        <w:rPr>
          <w:lang w:val="en-GB"/>
        </w:rPr>
        <w:t>for more efficient</w:t>
      </w:r>
      <w:r w:rsidRPr="00A20564">
        <w:rPr>
          <w:lang w:val="en-GB"/>
        </w:rPr>
        <w:t xml:space="preserve"> use </w:t>
      </w:r>
      <w:r w:rsidR="00B85E6A" w:rsidRPr="00A20564">
        <w:rPr>
          <w:lang w:val="en-GB"/>
        </w:rPr>
        <w:t xml:space="preserve">of </w:t>
      </w:r>
      <w:r w:rsidRPr="00A20564">
        <w:rPr>
          <w:lang w:val="en-GB"/>
        </w:rPr>
        <w:t xml:space="preserve">NCSG for these </w:t>
      </w:r>
      <w:r w:rsidR="00B85E6A" w:rsidRPr="00A20564">
        <w:rPr>
          <w:lang w:val="en-GB"/>
        </w:rPr>
        <w:t>measurements, i.e. for sum requirements below 1 ms, just one NCSG instance is needed. Also, inter-frequency measurement efficiency can be increased.</w:t>
      </w:r>
    </w:p>
    <w:p w14:paraId="15FA5203" w14:textId="14200013" w:rsidR="00393152" w:rsidRPr="00A20564" w:rsidRDefault="00393152" w:rsidP="00C7214A">
      <w:pPr>
        <w:rPr>
          <w:color w:val="000000" w:themeColor="text1"/>
          <w:lang w:val="en-GB"/>
        </w:rPr>
      </w:pPr>
      <w:r w:rsidRPr="00A20564">
        <w:rPr>
          <w:color w:val="000000" w:themeColor="text1"/>
          <w:lang w:val="en-GB"/>
        </w:rPr>
        <w:t xml:space="preserve">The following </w:t>
      </w:r>
      <w:r w:rsidR="00A20564" w:rsidRPr="00A20564">
        <w:rPr>
          <w:color w:val="000000" w:themeColor="text1"/>
          <w:lang w:val="en-GB"/>
        </w:rPr>
        <w:t>observation</w:t>
      </w:r>
      <w:r w:rsidRPr="00A20564">
        <w:rPr>
          <w:color w:val="000000" w:themeColor="text1"/>
          <w:lang w:val="en-GB"/>
        </w:rPr>
        <w:t xml:space="preserve"> is made.</w:t>
      </w:r>
    </w:p>
    <w:p w14:paraId="52D36A78" w14:textId="2E2B2849" w:rsidR="00393152" w:rsidRDefault="00393152" w:rsidP="00A20564">
      <w:pPr>
        <w:pStyle w:val="RAN4Observation"/>
        <w:ind w:left="1418" w:hanging="1418"/>
      </w:pPr>
      <w:r w:rsidRPr="00A20564">
        <w:rPr>
          <w:color w:val="000000" w:themeColor="text1"/>
        </w:rPr>
        <w:tab/>
        <w:t xml:space="preserve">Related to VIL requirements, basing them on </w:t>
      </w:r>
      <w:r w:rsidRPr="00A20564">
        <w:t xml:space="preserve">absolute RF </w:t>
      </w:r>
      <w:r w:rsidR="00870E7C">
        <w:t>re</w:t>
      </w:r>
      <w:r w:rsidRPr="00A20564">
        <w:t xml:space="preserve">tuning times in FR1 and FR2 will provide improvement in data throughput on the serving carrier as number of interrupted slots can be </w:t>
      </w:r>
      <w:r w:rsidR="00820121" w:rsidRPr="00A20564">
        <w:t xml:space="preserve">substantially </w:t>
      </w:r>
      <w:r w:rsidRPr="00A20564">
        <w:t xml:space="preserve">reduced </w:t>
      </w:r>
      <w:r w:rsidR="00820121" w:rsidRPr="00A20564">
        <w:t xml:space="preserve">in some cases </w:t>
      </w:r>
      <w:r w:rsidRPr="00A20564">
        <w:t xml:space="preserve">compared to basing them on Rel-15 interruption requirements. </w:t>
      </w:r>
      <w:r w:rsidR="00B85E6A" w:rsidRPr="00A20564">
        <w:t>Furthermore, ML can be increased</w:t>
      </w:r>
      <w:r w:rsidR="00B53A71" w:rsidRPr="00A20564">
        <w:t>,</w:t>
      </w:r>
      <w:r w:rsidR="00B85E6A" w:rsidRPr="00A20564">
        <w:t xml:space="preserve"> and hence inter-frequency and inter-RAT measurements can be supported by NCSG in a more efficient way.  </w:t>
      </w:r>
    </w:p>
    <w:p w14:paraId="0EB2A164" w14:textId="0B56D13E" w:rsidR="00A20564" w:rsidRPr="00A20564" w:rsidRDefault="00A20564" w:rsidP="00A20564">
      <w:pPr>
        <w:rPr>
          <w:rFonts w:eastAsia="Calibri" w:cs="Times New Roman"/>
          <w:color w:val="000000" w:themeColor="text1"/>
          <w:szCs w:val="20"/>
          <w:lang w:val="en-GB"/>
        </w:rPr>
      </w:pPr>
      <w:r>
        <w:rPr>
          <w:rFonts w:eastAsia="Calibri" w:cs="Times New Roman"/>
          <w:color w:val="000000" w:themeColor="text1"/>
          <w:szCs w:val="20"/>
          <w:lang w:val="en-GB"/>
        </w:rPr>
        <w:t>Thus, the following proposal is made.</w:t>
      </w:r>
    </w:p>
    <w:p w14:paraId="0BF34534" w14:textId="60E733E2" w:rsidR="00A20564" w:rsidRPr="00A42FFF" w:rsidRDefault="00A20564" w:rsidP="00A20564">
      <w:pPr>
        <w:pStyle w:val="RAN4proposal"/>
        <w:tabs>
          <w:tab w:val="left" w:pos="1134"/>
        </w:tabs>
        <w:spacing w:after="120"/>
        <w:ind w:left="1134" w:hanging="1134"/>
        <w:rPr>
          <w:rFonts w:cs="Times New Roman"/>
          <w:szCs w:val="20"/>
          <w:lang w:val="en-GB"/>
        </w:rPr>
      </w:pPr>
      <w:r w:rsidRPr="00A31E13">
        <w:rPr>
          <w:color w:val="000000" w:themeColor="text1"/>
          <w:lang w:val="en-GB"/>
        </w:rPr>
        <w:tab/>
      </w:r>
      <w:r>
        <w:rPr>
          <w:color w:val="000000" w:themeColor="text1"/>
          <w:lang w:val="en-GB"/>
        </w:rPr>
        <w:t>D</w:t>
      </w:r>
      <w:r w:rsidRPr="00A20564">
        <w:rPr>
          <w:color w:val="000000" w:themeColor="text1"/>
          <w:lang w:val="en-GB" w:eastAsia="zh-CN"/>
        </w:rPr>
        <w:t xml:space="preserve">efine VIL </w:t>
      </w:r>
      <w:r>
        <w:rPr>
          <w:color w:val="000000" w:themeColor="text1"/>
          <w:lang w:val="en-GB" w:eastAsia="zh-CN"/>
        </w:rPr>
        <w:t xml:space="preserve">requirements </w:t>
      </w:r>
      <w:r w:rsidRPr="00A20564">
        <w:rPr>
          <w:color w:val="000000" w:themeColor="text1"/>
          <w:lang w:val="en-GB" w:eastAsia="zh-CN"/>
        </w:rPr>
        <w:t xml:space="preserve">based on absolute RF </w:t>
      </w:r>
      <w:r>
        <w:rPr>
          <w:color w:val="000000" w:themeColor="text1"/>
          <w:lang w:val="en-GB" w:eastAsia="zh-CN"/>
        </w:rPr>
        <w:t>re</w:t>
      </w:r>
      <w:r w:rsidRPr="00A20564">
        <w:rPr>
          <w:color w:val="000000" w:themeColor="text1"/>
          <w:lang w:val="en-GB" w:eastAsia="zh-CN"/>
        </w:rPr>
        <w:t>tuning time</w:t>
      </w:r>
      <w:r w:rsidR="00870E7C">
        <w:rPr>
          <w:color w:val="000000" w:themeColor="text1"/>
          <w:lang w:val="en-GB" w:eastAsia="zh-CN"/>
        </w:rPr>
        <w:t>s in FR1 and FR2.</w:t>
      </w:r>
      <w:r w:rsidRPr="00B46BA8">
        <w:rPr>
          <w:lang w:val="en-GB"/>
        </w:rPr>
        <w:t xml:space="preserve"> </w:t>
      </w:r>
    </w:p>
    <w:p w14:paraId="0FCC4DF2" w14:textId="3D9F0CFE" w:rsidR="00810316" w:rsidRPr="00A31E13" w:rsidRDefault="006A1817" w:rsidP="00326218">
      <w:pPr>
        <w:pStyle w:val="RAN4H2"/>
        <w:ind w:left="567" w:hanging="567"/>
        <w:rPr>
          <w:color w:val="000000" w:themeColor="text1"/>
          <w:lang w:val="en-GB"/>
        </w:rPr>
      </w:pPr>
      <w:r>
        <w:rPr>
          <w:color w:val="000000" w:themeColor="text1"/>
          <w:lang w:val="en-GB"/>
        </w:rPr>
        <w:t xml:space="preserve">NCSG pattern design - </w:t>
      </w:r>
      <w:r w:rsidR="00646CBB" w:rsidRPr="00A31E13">
        <w:rPr>
          <w:color w:val="000000" w:themeColor="text1"/>
          <w:lang w:val="en-GB"/>
        </w:rPr>
        <w:t>R</w:t>
      </w:r>
      <w:r w:rsidR="00D448ED" w:rsidRPr="00A31E13">
        <w:rPr>
          <w:color w:val="000000" w:themeColor="text1"/>
          <w:lang w:val="en-GB"/>
        </w:rPr>
        <w:t>euse of legacy gap patterns</w:t>
      </w:r>
    </w:p>
    <w:p w14:paraId="128E9BC9" w14:textId="186C3F86" w:rsidR="00D448ED" w:rsidRPr="00A31E13" w:rsidRDefault="005E0A4F" w:rsidP="00FB7FAE">
      <w:pPr>
        <w:rPr>
          <w:color w:val="000000" w:themeColor="text1"/>
          <w:lang w:val="en-GB"/>
        </w:rPr>
      </w:pPr>
      <w:r w:rsidRPr="00A31E13">
        <w:rPr>
          <w:lang w:val="en-GB"/>
        </w:rPr>
        <w:t>RAN4 #98</w:t>
      </w:r>
      <w:r>
        <w:rPr>
          <w:lang w:val="en-GB"/>
        </w:rPr>
        <w:t>-bis</w:t>
      </w:r>
      <w:r w:rsidRPr="00A31E13">
        <w:rPr>
          <w:lang w:val="en-GB"/>
        </w:rPr>
        <w:t xml:space="preserve">-e </w:t>
      </w:r>
      <w:r>
        <w:rPr>
          <w:lang w:val="en-GB"/>
        </w:rPr>
        <w:t xml:space="preserve">continued the discussion on reuse of legacy gap patterns for NCSG. In fact, </w:t>
      </w:r>
      <w:r w:rsidR="00D448ED" w:rsidRPr="00A31E13">
        <w:rPr>
          <w:color w:val="000000" w:themeColor="text1"/>
          <w:lang w:val="en-GB"/>
        </w:rPr>
        <w:t>TS 38.133, Table 9.1.2-1 defines 26 MG patterns with different MGL and MGRP, as depicted below.</w:t>
      </w:r>
    </w:p>
    <w:p w14:paraId="3F436440" w14:textId="734BB7B3" w:rsidR="00D448ED" w:rsidRPr="00A31E13" w:rsidRDefault="00D448ED" w:rsidP="00D448ED">
      <w:pPr>
        <w:pStyle w:val="TH"/>
      </w:pPr>
      <w:r w:rsidRPr="00A31E13">
        <w:t>Table 9.1.2-1: 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3"/>
        <w:gridCol w:w="1775"/>
        <w:gridCol w:w="1747"/>
      </w:tblGrid>
      <w:tr w:rsidR="00D448ED" w:rsidRPr="00A31E13" w14:paraId="0FA0CBAB" w14:textId="77777777" w:rsidTr="007F3BE0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25E4" w14:textId="77777777" w:rsidR="00D448ED" w:rsidRPr="00A31E13" w:rsidRDefault="00D448ED" w:rsidP="007F3BE0">
            <w:pPr>
              <w:pStyle w:val="TAH"/>
            </w:pPr>
            <w:r w:rsidRPr="00A31E13"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6E2D" w14:textId="77777777" w:rsidR="00D448ED" w:rsidRPr="00A31E13" w:rsidRDefault="00D448ED" w:rsidP="007F3BE0">
            <w:pPr>
              <w:pStyle w:val="TAH"/>
            </w:pPr>
            <w:r w:rsidRPr="00A31E13">
              <w:rPr>
                <w:lang w:eastAsia="zh-CN"/>
              </w:rPr>
              <w:t xml:space="preserve">Measurement </w:t>
            </w:r>
            <w:r w:rsidRPr="00A31E13">
              <w:t>Gap Length (MGL, ms)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17FBA" w14:textId="77777777" w:rsidR="00D448ED" w:rsidRPr="00A31E13" w:rsidRDefault="00D448ED" w:rsidP="007F3BE0">
            <w:pPr>
              <w:pStyle w:val="TAH"/>
            </w:pPr>
            <w:r w:rsidRPr="00A31E13">
              <w:rPr>
                <w:lang w:eastAsia="zh-CN"/>
              </w:rPr>
              <w:t>Measurement</w:t>
            </w:r>
            <w:r w:rsidRPr="00A31E13">
              <w:t xml:space="preserve"> Gap Repetition Period</w:t>
            </w:r>
          </w:p>
          <w:p w14:paraId="05EDD213" w14:textId="77777777" w:rsidR="00D448ED" w:rsidRPr="00A31E13" w:rsidRDefault="00D448ED" w:rsidP="007F3BE0">
            <w:pPr>
              <w:pStyle w:val="TAH"/>
            </w:pPr>
            <w:r w:rsidRPr="00A31E13">
              <w:t>(MGRP, ms)</w:t>
            </w:r>
          </w:p>
        </w:tc>
      </w:tr>
      <w:tr w:rsidR="00D448ED" w:rsidRPr="00A31E13" w14:paraId="79AC0D1F" w14:textId="77777777" w:rsidTr="007F3BE0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0B68" w14:textId="77777777" w:rsidR="00D448ED" w:rsidRPr="00A31E13" w:rsidRDefault="00D448ED" w:rsidP="007F3BE0">
            <w:pPr>
              <w:pStyle w:val="TAC"/>
              <w:rPr>
                <w:snapToGrid w:val="0"/>
              </w:rPr>
            </w:pPr>
            <w:r w:rsidRPr="00A31E13">
              <w:rPr>
                <w:snapToGrid w:val="0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55AC" w14:textId="77777777" w:rsidR="00D448ED" w:rsidRPr="00A31E13" w:rsidRDefault="00D448ED" w:rsidP="007F3BE0">
            <w:pPr>
              <w:pStyle w:val="TAC"/>
              <w:rPr>
                <w:snapToGrid w:val="0"/>
              </w:rPr>
            </w:pPr>
            <w:r w:rsidRPr="00A31E13">
              <w:rPr>
                <w:snapToGrid w:val="0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6680" w14:textId="77777777" w:rsidR="00D448ED" w:rsidRPr="00A31E13" w:rsidRDefault="00D448ED" w:rsidP="007F3BE0">
            <w:pPr>
              <w:pStyle w:val="TAC"/>
              <w:rPr>
                <w:snapToGrid w:val="0"/>
              </w:rPr>
            </w:pPr>
            <w:r w:rsidRPr="00A31E13">
              <w:rPr>
                <w:snapToGrid w:val="0"/>
              </w:rPr>
              <w:t>40</w:t>
            </w:r>
          </w:p>
        </w:tc>
      </w:tr>
      <w:tr w:rsidR="00D448ED" w:rsidRPr="00A31E13" w14:paraId="102E7C3C" w14:textId="77777777" w:rsidTr="007F3BE0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492F" w14:textId="77777777" w:rsidR="00D448ED" w:rsidRPr="00A31E13" w:rsidRDefault="00D448ED" w:rsidP="007F3BE0">
            <w:pPr>
              <w:pStyle w:val="TAC"/>
              <w:rPr>
                <w:snapToGrid w:val="0"/>
              </w:rPr>
            </w:pPr>
            <w:r w:rsidRPr="00A31E13">
              <w:rPr>
                <w:snapToGrid w:val="0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71B5" w14:textId="77777777" w:rsidR="00D448ED" w:rsidRPr="00A31E13" w:rsidRDefault="00D448ED" w:rsidP="007F3BE0">
            <w:pPr>
              <w:pStyle w:val="TAC"/>
              <w:rPr>
                <w:snapToGrid w:val="0"/>
              </w:rPr>
            </w:pPr>
            <w:r w:rsidRPr="00A31E13">
              <w:rPr>
                <w:snapToGrid w:val="0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FA3C" w14:textId="77777777" w:rsidR="00D448ED" w:rsidRPr="00A31E13" w:rsidRDefault="00D448ED" w:rsidP="007F3BE0">
            <w:pPr>
              <w:pStyle w:val="TAC"/>
              <w:rPr>
                <w:snapToGrid w:val="0"/>
              </w:rPr>
            </w:pPr>
            <w:r w:rsidRPr="00A31E13">
              <w:rPr>
                <w:snapToGrid w:val="0"/>
              </w:rPr>
              <w:t>80</w:t>
            </w:r>
          </w:p>
        </w:tc>
      </w:tr>
      <w:tr w:rsidR="00A93261" w:rsidRPr="00A31E13" w14:paraId="39CF9029" w14:textId="77777777" w:rsidTr="00A93261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6260B242" w14:textId="77777777" w:rsidR="00D448ED" w:rsidRPr="00A31E13" w:rsidRDefault="00D448ED" w:rsidP="007F3BE0">
            <w:pPr>
              <w:pStyle w:val="TAC"/>
              <w:rPr>
                <w:snapToGrid w:val="0"/>
              </w:rPr>
            </w:pPr>
            <w:r w:rsidRPr="00A31E13">
              <w:rPr>
                <w:snapToGrid w:val="0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2A36B1D" w14:textId="77777777" w:rsidR="00D448ED" w:rsidRPr="00A31E13" w:rsidRDefault="00D448ED" w:rsidP="007F3BE0">
            <w:pPr>
              <w:pStyle w:val="TAC"/>
              <w:rPr>
                <w:snapToGrid w:val="0"/>
              </w:rPr>
            </w:pPr>
            <w:r w:rsidRPr="00A31E13">
              <w:rPr>
                <w:snapToGrid w:val="0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25108E8" w14:textId="77777777" w:rsidR="00D448ED" w:rsidRPr="00A31E13" w:rsidRDefault="00D448ED" w:rsidP="007F3BE0">
            <w:pPr>
              <w:pStyle w:val="TAC"/>
              <w:rPr>
                <w:snapToGrid w:val="0"/>
              </w:rPr>
            </w:pPr>
            <w:r w:rsidRPr="00A31E13">
              <w:rPr>
                <w:snapToGrid w:val="0"/>
                <w:lang w:eastAsia="ko-KR"/>
              </w:rPr>
              <w:t>40</w:t>
            </w:r>
          </w:p>
        </w:tc>
      </w:tr>
      <w:tr w:rsidR="00A93261" w:rsidRPr="00A31E13" w14:paraId="054AE254" w14:textId="77777777" w:rsidTr="00A93261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6ADA539A" w14:textId="77777777" w:rsidR="00D448ED" w:rsidRPr="00A31E13" w:rsidRDefault="00D448ED" w:rsidP="007F3BE0">
            <w:pPr>
              <w:pStyle w:val="TAC"/>
              <w:rPr>
                <w:snapToGrid w:val="0"/>
              </w:rPr>
            </w:pPr>
            <w:r w:rsidRPr="00A31E13">
              <w:rPr>
                <w:snapToGrid w:val="0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54C62B90" w14:textId="77777777" w:rsidR="00D448ED" w:rsidRPr="00A31E13" w:rsidRDefault="00D448ED" w:rsidP="007F3BE0">
            <w:pPr>
              <w:pStyle w:val="TAC"/>
              <w:rPr>
                <w:snapToGrid w:val="0"/>
              </w:rPr>
            </w:pPr>
            <w:r w:rsidRPr="00A31E13">
              <w:rPr>
                <w:snapToGrid w:val="0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51820D73" w14:textId="77777777" w:rsidR="00D448ED" w:rsidRPr="00A31E13" w:rsidRDefault="00D448ED" w:rsidP="007F3BE0">
            <w:pPr>
              <w:pStyle w:val="TAC"/>
              <w:rPr>
                <w:snapToGrid w:val="0"/>
              </w:rPr>
            </w:pPr>
            <w:r w:rsidRPr="00A31E13">
              <w:rPr>
                <w:snapToGrid w:val="0"/>
                <w:lang w:eastAsia="ko-KR"/>
              </w:rPr>
              <w:t>80</w:t>
            </w:r>
          </w:p>
        </w:tc>
      </w:tr>
      <w:tr w:rsidR="00D448ED" w:rsidRPr="00A31E13" w14:paraId="4D85D1BC" w14:textId="77777777" w:rsidTr="007F3BE0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530F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362C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1A03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20</w:t>
            </w:r>
          </w:p>
        </w:tc>
      </w:tr>
      <w:tr w:rsidR="00D448ED" w:rsidRPr="00A31E13" w14:paraId="6562BB06" w14:textId="77777777" w:rsidTr="007F3BE0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01D3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BE0A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5CEC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160</w:t>
            </w:r>
          </w:p>
        </w:tc>
      </w:tr>
      <w:tr w:rsidR="00D448ED" w:rsidRPr="00A31E13" w14:paraId="34335135" w14:textId="77777777" w:rsidTr="007F3BE0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799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FA13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54F0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</w:rPr>
              <w:t>20</w:t>
            </w:r>
          </w:p>
        </w:tc>
      </w:tr>
      <w:tr w:rsidR="00D448ED" w:rsidRPr="00A31E13" w14:paraId="1A09B9C2" w14:textId="77777777" w:rsidTr="007F3BE0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3150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9E18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E09D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</w:rPr>
              <w:t>40</w:t>
            </w:r>
          </w:p>
        </w:tc>
      </w:tr>
      <w:tr w:rsidR="00D448ED" w:rsidRPr="00A31E13" w14:paraId="65351085" w14:textId="77777777" w:rsidTr="007F3BE0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80F56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1123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3CB7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80</w:t>
            </w:r>
          </w:p>
        </w:tc>
      </w:tr>
      <w:tr w:rsidR="00D448ED" w:rsidRPr="00A31E13" w14:paraId="1F3310CA" w14:textId="77777777" w:rsidTr="007F3BE0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7A891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8BE1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2255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160</w:t>
            </w:r>
          </w:p>
        </w:tc>
      </w:tr>
      <w:tr w:rsidR="00D448ED" w:rsidRPr="00A31E13" w14:paraId="5FACEED8" w14:textId="77777777" w:rsidTr="00A93261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517DD2B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F8C6E8B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4979C5FA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</w:rPr>
              <w:t>20</w:t>
            </w:r>
          </w:p>
        </w:tc>
      </w:tr>
      <w:tr w:rsidR="00D448ED" w:rsidRPr="00A31E13" w14:paraId="3B77999D" w14:textId="77777777" w:rsidTr="00A93261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853CB4F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11AB4C53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39BCF96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160</w:t>
            </w:r>
          </w:p>
        </w:tc>
      </w:tr>
      <w:tr w:rsidR="00D448ED" w:rsidRPr="00A31E13" w14:paraId="261C5413" w14:textId="77777777" w:rsidTr="007F3BE0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FA11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5CCF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23C6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</w:rPr>
              <w:t>20</w:t>
            </w:r>
          </w:p>
        </w:tc>
      </w:tr>
      <w:tr w:rsidR="00D448ED" w:rsidRPr="00A31E13" w14:paraId="122B50BE" w14:textId="77777777" w:rsidTr="007F3BE0">
        <w:trPr>
          <w:cantSplit/>
          <w:trHeight w:val="172"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3219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B0B7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28D6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</w:rPr>
              <w:t>40</w:t>
            </w:r>
          </w:p>
        </w:tc>
      </w:tr>
      <w:tr w:rsidR="00D448ED" w:rsidRPr="00A31E13" w14:paraId="1C476BC3" w14:textId="77777777" w:rsidTr="007F3BE0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548F0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F6B5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3739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80</w:t>
            </w:r>
          </w:p>
        </w:tc>
      </w:tr>
      <w:tr w:rsidR="00D448ED" w:rsidRPr="00A31E13" w14:paraId="7DF3C536" w14:textId="77777777" w:rsidTr="007F3BE0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DA73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59F9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8A64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160</w:t>
            </w:r>
          </w:p>
        </w:tc>
      </w:tr>
      <w:tr w:rsidR="00D448ED" w:rsidRPr="00A31E13" w14:paraId="018BF7D2" w14:textId="77777777" w:rsidTr="007F3BE0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B33D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E022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624D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</w:rPr>
              <w:t>20</w:t>
            </w:r>
          </w:p>
        </w:tc>
      </w:tr>
      <w:tr w:rsidR="00D448ED" w:rsidRPr="00A31E13" w14:paraId="483773F2" w14:textId="77777777" w:rsidTr="007F3BE0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F094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4DEF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AC0F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</w:rPr>
              <w:t>40</w:t>
            </w:r>
          </w:p>
        </w:tc>
      </w:tr>
      <w:tr w:rsidR="00D448ED" w:rsidRPr="00A31E13" w14:paraId="2B6F96E9" w14:textId="77777777" w:rsidTr="007F3BE0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E31C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54A2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8BD0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80</w:t>
            </w:r>
          </w:p>
        </w:tc>
      </w:tr>
      <w:tr w:rsidR="00D448ED" w:rsidRPr="00A31E13" w14:paraId="48D30427" w14:textId="77777777" w:rsidTr="007F3BE0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354B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777A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7FA0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160</w:t>
            </w:r>
          </w:p>
        </w:tc>
      </w:tr>
      <w:tr w:rsidR="00D448ED" w:rsidRPr="00A31E13" w14:paraId="06E1604C" w14:textId="77777777" w:rsidTr="00C92C49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62531CA4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297E9C91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9492A1C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</w:rPr>
              <w:t>20</w:t>
            </w:r>
          </w:p>
        </w:tc>
      </w:tr>
      <w:tr w:rsidR="00D448ED" w:rsidRPr="00A31E13" w14:paraId="4321CA76" w14:textId="77777777" w:rsidTr="00C92C49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F37FB49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1AFD16B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101F507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</w:rPr>
              <w:t>40</w:t>
            </w:r>
          </w:p>
        </w:tc>
      </w:tr>
      <w:tr w:rsidR="00D448ED" w:rsidRPr="00A31E13" w14:paraId="49EB478C" w14:textId="77777777" w:rsidTr="00C92C49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0260DE33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5938F47C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79082E75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80</w:t>
            </w:r>
          </w:p>
        </w:tc>
      </w:tr>
      <w:tr w:rsidR="00D448ED" w:rsidRPr="00A31E13" w14:paraId="5A2CE936" w14:textId="77777777" w:rsidTr="00C92C49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6224A83D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335718F5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hideMark/>
          </w:tcPr>
          <w:p w14:paraId="2F653EF4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160</w:t>
            </w:r>
          </w:p>
        </w:tc>
      </w:tr>
      <w:tr w:rsidR="00D448ED" w:rsidRPr="00A31E13" w14:paraId="25B48553" w14:textId="77777777" w:rsidTr="00C92C49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07FB9CE7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24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ABF0D0D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10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6E64A255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80</w:t>
            </w:r>
          </w:p>
        </w:tc>
      </w:tr>
      <w:tr w:rsidR="00D448ED" w:rsidRPr="00A31E13" w14:paraId="5A5E57CB" w14:textId="77777777" w:rsidTr="00C92C49">
        <w:trPr>
          <w:cantSplit/>
          <w:jc w:val="center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196B911A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25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4EAA6504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20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79F22ABC" w14:textId="77777777" w:rsidR="00D448ED" w:rsidRPr="00A31E13" w:rsidRDefault="00D448ED" w:rsidP="007F3BE0">
            <w:pPr>
              <w:pStyle w:val="TAC"/>
              <w:rPr>
                <w:snapToGrid w:val="0"/>
                <w:lang w:eastAsia="ko-KR"/>
              </w:rPr>
            </w:pPr>
            <w:r w:rsidRPr="00A31E13">
              <w:rPr>
                <w:snapToGrid w:val="0"/>
                <w:lang w:eastAsia="ko-KR"/>
              </w:rPr>
              <w:t>160</w:t>
            </w:r>
          </w:p>
        </w:tc>
      </w:tr>
    </w:tbl>
    <w:p w14:paraId="1558A017" w14:textId="096953AC" w:rsidR="00D448ED" w:rsidRPr="00A31E13" w:rsidRDefault="00D448ED" w:rsidP="00FB7FAE">
      <w:pPr>
        <w:rPr>
          <w:color w:val="000000" w:themeColor="text1"/>
          <w:lang w:val="en-GB"/>
        </w:rPr>
      </w:pPr>
    </w:p>
    <w:p w14:paraId="768B1366" w14:textId="77777777" w:rsidR="00FF6F2E" w:rsidRPr="00A31E13" w:rsidRDefault="00FF6F2E" w:rsidP="00FB7FAE">
      <w:pPr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>According to previous agreement on NCSG pattern design, MGL = VIL1+ML+VIL2.</w:t>
      </w:r>
    </w:p>
    <w:p w14:paraId="62116669" w14:textId="77777777" w:rsidR="008D2EB2" w:rsidRPr="00A31E13" w:rsidRDefault="00FF6F2E" w:rsidP="00FB7FAE">
      <w:pPr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 xml:space="preserve">Therefore, longer measurement gaps </w:t>
      </w:r>
      <w:r w:rsidR="008D2EB2" w:rsidRPr="00A31E13">
        <w:rPr>
          <w:color w:val="000000" w:themeColor="text1"/>
          <w:lang w:val="en-GB"/>
        </w:rPr>
        <w:t xml:space="preserve">for NCSG </w:t>
      </w:r>
      <w:r w:rsidRPr="00A31E13">
        <w:rPr>
          <w:color w:val="000000" w:themeColor="text1"/>
          <w:lang w:val="en-GB"/>
        </w:rPr>
        <w:t>will provide better measurement efficiency, since ratio ML/MGL is increased</w:t>
      </w:r>
      <w:r w:rsidR="003C14A3" w:rsidRPr="00A31E13">
        <w:rPr>
          <w:color w:val="000000" w:themeColor="text1"/>
          <w:lang w:val="en-GB"/>
        </w:rPr>
        <w:t xml:space="preserve"> and should be in the focus of NCSG pattern design</w:t>
      </w:r>
      <w:r w:rsidRPr="00A31E13">
        <w:rPr>
          <w:color w:val="000000" w:themeColor="text1"/>
          <w:lang w:val="en-GB"/>
        </w:rPr>
        <w:t xml:space="preserve">. </w:t>
      </w:r>
    </w:p>
    <w:p w14:paraId="0F5902F6" w14:textId="4F3524BE" w:rsidR="00FF6F2E" w:rsidRPr="00A31E13" w:rsidRDefault="008D2EB2" w:rsidP="00FB7FAE">
      <w:pPr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>It is noted, LTE only supports NCSG based on GP #0 and GP #1 with MGL=6 ms.</w:t>
      </w:r>
    </w:p>
    <w:p w14:paraId="7EDD3BF7" w14:textId="3E683564" w:rsidR="00FF6F2E" w:rsidRPr="00A31E13" w:rsidRDefault="00FF6F2E" w:rsidP="00FB7FAE">
      <w:pPr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 xml:space="preserve">However, gap patterns #24 and #25 are specified for positioning measurements </w:t>
      </w:r>
      <w:r w:rsidR="00AD3BDB" w:rsidRPr="00A31E13">
        <w:rPr>
          <w:color w:val="000000" w:themeColor="text1"/>
          <w:lang w:val="en-GB"/>
        </w:rPr>
        <w:t xml:space="preserve">(TS 38.133, clause 9.1.2) </w:t>
      </w:r>
      <w:r w:rsidRPr="00A31E13">
        <w:rPr>
          <w:color w:val="000000" w:themeColor="text1"/>
          <w:lang w:val="en-GB"/>
        </w:rPr>
        <w:t xml:space="preserve">without concurrent data transmission or reception, thus can be excluded for NCSG usage. In addition, FR2 gap patterns with short MGL such as 1.5 ms will at most provide a ML of 1 ms (in case of absolute RF retuning time </w:t>
      </w:r>
      <w:r w:rsidR="00A93261" w:rsidRPr="00A31E13">
        <w:rPr>
          <w:color w:val="000000" w:themeColor="text1"/>
          <w:lang w:val="en-GB"/>
        </w:rPr>
        <w:t xml:space="preserve">in FR2 </w:t>
      </w:r>
      <w:r w:rsidRPr="00A31E13">
        <w:rPr>
          <w:color w:val="000000" w:themeColor="text1"/>
          <w:lang w:val="en-GB"/>
        </w:rPr>
        <w:t xml:space="preserve">of 0.25 ms) or even 0 ms (in case of legacy Rel-15 interruption requirement </w:t>
      </w:r>
      <w:r w:rsidR="00A93261" w:rsidRPr="00A31E13">
        <w:rPr>
          <w:color w:val="000000" w:themeColor="text1"/>
          <w:lang w:val="en-GB"/>
        </w:rPr>
        <w:t xml:space="preserve">for FR2 </w:t>
      </w:r>
      <w:r w:rsidRPr="00A31E13">
        <w:rPr>
          <w:color w:val="000000" w:themeColor="text1"/>
          <w:lang w:val="en-GB"/>
        </w:rPr>
        <w:t xml:space="preserve">of 0.75 ms), thus should be excluded. </w:t>
      </w:r>
      <w:r w:rsidR="00646E90" w:rsidRPr="00A31E13">
        <w:rPr>
          <w:color w:val="000000" w:themeColor="text1"/>
          <w:lang w:val="en-GB"/>
        </w:rPr>
        <w:t xml:space="preserve">The same applies for MGL=3 ms in FR1. With legacy Rel-15 interruption </w:t>
      </w:r>
      <w:r w:rsidR="003C14A3" w:rsidRPr="00A31E13">
        <w:rPr>
          <w:color w:val="000000" w:themeColor="text1"/>
          <w:lang w:val="en-GB"/>
        </w:rPr>
        <w:t>requirement</w:t>
      </w:r>
      <w:r w:rsidR="00646E90" w:rsidRPr="00A31E13">
        <w:rPr>
          <w:color w:val="000000" w:themeColor="text1"/>
          <w:lang w:val="en-GB"/>
        </w:rPr>
        <w:t xml:space="preserve"> of 1 ms (synchronous case) in FR1, ML decreases to 1 ms only and for 2 ms </w:t>
      </w:r>
      <w:r w:rsidR="003C14A3" w:rsidRPr="00A31E13">
        <w:rPr>
          <w:color w:val="000000" w:themeColor="text1"/>
          <w:lang w:val="en-GB"/>
        </w:rPr>
        <w:t xml:space="preserve">interruption requirement </w:t>
      </w:r>
      <w:r w:rsidR="00646E90" w:rsidRPr="00A31E13">
        <w:rPr>
          <w:color w:val="000000" w:themeColor="text1"/>
          <w:lang w:val="en-GB"/>
        </w:rPr>
        <w:t>(asynchronous case) it is not usable at all. Even in case shorter absolute RF retuning time of 0.5 ms is assumed, ML decreases to 2 ms</w:t>
      </w:r>
      <w:r w:rsidR="00920737" w:rsidRPr="00A31E13">
        <w:rPr>
          <w:color w:val="000000" w:themeColor="text1"/>
          <w:lang w:val="en-GB"/>
        </w:rPr>
        <w:t xml:space="preserve"> (synchronous case) or </w:t>
      </w:r>
      <w:r w:rsidR="00101DA5" w:rsidRPr="00A31E13">
        <w:rPr>
          <w:color w:val="000000" w:themeColor="text1"/>
          <w:lang w:val="en-GB"/>
        </w:rPr>
        <w:t xml:space="preserve">at most 1 ms </w:t>
      </w:r>
      <w:r w:rsidR="00920737" w:rsidRPr="00A31E13">
        <w:rPr>
          <w:color w:val="000000" w:themeColor="text1"/>
          <w:lang w:val="en-GB"/>
        </w:rPr>
        <w:t>for asynchronous case</w:t>
      </w:r>
      <w:r w:rsidR="00646E90" w:rsidRPr="00A31E13">
        <w:rPr>
          <w:color w:val="000000" w:themeColor="text1"/>
          <w:lang w:val="en-GB"/>
        </w:rPr>
        <w:t>. Thus</w:t>
      </w:r>
      <w:r w:rsidR="00101DA5" w:rsidRPr="00A31E13">
        <w:rPr>
          <w:color w:val="000000" w:themeColor="text1"/>
          <w:lang w:val="en-GB"/>
        </w:rPr>
        <w:t xml:space="preserve">, </w:t>
      </w:r>
      <w:r w:rsidR="00646E90" w:rsidRPr="00A31E13">
        <w:rPr>
          <w:color w:val="000000" w:themeColor="text1"/>
          <w:lang w:val="en-GB"/>
        </w:rPr>
        <w:t xml:space="preserve">MG patterns with MGL=3 ms should </w:t>
      </w:r>
      <w:r w:rsidR="00F436E0" w:rsidRPr="00A31E13">
        <w:rPr>
          <w:color w:val="000000" w:themeColor="text1"/>
          <w:lang w:val="en-GB"/>
        </w:rPr>
        <w:t xml:space="preserve">also </w:t>
      </w:r>
      <w:r w:rsidR="00646E90" w:rsidRPr="00A31E13">
        <w:rPr>
          <w:color w:val="000000" w:themeColor="text1"/>
          <w:lang w:val="en-GB"/>
        </w:rPr>
        <w:t xml:space="preserve">be </w:t>
      </w:r>
      <w:r w:rsidR="00101DA5" w:rsidRPr="00A31E13">
        <w:rPr>
          <w:color w:val="000000" w:themeColor="text1"/>
          <w:lang w:val="en-GB"/>
        </w:rPr>
        <w:t>excluded</w:t>
      </w:r>
      <w:r w:rsidR="00646E90" w:rsidRPr="00A31E13">
        <w:rPr>
          <w:color w:val="000000" w:themeColor="text1"/>
          <w:lang w:val="en-GB"/>
        </w:rPr>
        <w:t>.</w:t>
      </w:r>
    </w:p>
    <w:p w14:paraId="3ED50C61" w14:textId="0AA5B309" w:rsidR="00393152" w:rsidRPr="00870E7C" w:rsidRDefault="00393152" w:rsidP="00FB7FAE">
      <w:pPr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 xml:space="preserve">The following </w:t>
      </w:r>
      <w:r w:rsidRPr="00870E7C">
        <w:rPr>
          <w:color w:val="000000" w:themeColor="text1"/>
          <w:lang w:val="en-GB"/>
        </w:rPr>
        <w:t>proposal is made.</w:t>
      </w:r>
    </w:p>
    <w:p w14:paraId="43CF4F21" w14:textId="71387FB5" w:rsidR="008D2EB2" w:rsidRPr="00870E7C" w:rsidRDefault="004E0CDE" w:rsidP="00467FE1">
      <w:pPr>
        <w:pStyle w:val="RAN4proposal"/>
        <w:spacing w:after="60"/>
        <w:ind w:left="1134" w:hanging="1134"/>
        <w:rPr>
          <w:color w:val="000000" w:themeColor="text1"/>
          <w:lang w:val="en-GB"/>
        </w:rPr>
      </w:pPr>
      <w:r w:rsidRPr="00870E7C">
        <w:rPr>
          <w:color w:val="000000" w:themeColor="text1"/>
          <w:lang w:val="en-GB"/>
        </w:rPr>
        <w:tab/>
      </w:r>
      <w:r w:rsidR="006A1817" w:rsidRPr="00870E7C">
        <w:rPr>
          <w:color w:val="000000" w:themeColor="text1"/>
          <w:lang w:val="en-GB"/>
        </w:rPr>
        <w:t>Related to reuse of legacy gap patterns for NCSG usage, gap patterns with MGL=3 ms and lower and gap patterns defined for positioning measurements are excluded</w:t>
      </w:r>
      <w:r w:rsidR="00A872CD" w:rsidRPr="00870E7C">
        <w:rPr>
          <w:color w:val="000000" w:themeColor="text1"/>
          <w:lang w:val="en-GB"/>
        </w:rPr>
        <w:t>, i.e.</w:t>
      </w:r>
    </w:p>
    <w:p w14:paraId="0DD5AE52" w14:textId="77777777" w:rsidR="008D2EB2" w:rsidRPr="00A31E13" w:rsidRDefault="008D2EB2" w:rsidP="004A6FFC">
      <w:pPr>
        <w:pStyle w:val="RAN4proposal"/>
        <w:numPr>
          <w:ilvl w:val="0"/>
          <w:numId w:val="16"/>
        </w:numPr>
        <w:spacing w:after="60"/>
        <w:ind w:left="1134" w:firstLine="0"/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>G</w:t>
      </w:r>
      <w:r w:rsidR="00101DA5" w:rsidRPr="00A31E13">
        <w:rPr>
          <w:color w:val="000000" w:themeColor="text1"/>
          <w:lang w:val="en-GB"/>
        </w:rPr>
        <w:t>ap patterns #24 and #25 are excluded.</w:t>
      </w:r>
    </w:p>
    <w:p w14:paraId="1361BE1A" w14:textId="77777777" w:rsidR="008D2EB2" w:rsidRPr="00A31E13" w:rsidRDefault="008D2EB2" w:rsidP="004A6FFC">
      <w:pPr>
        <w:pStyle w:val="RAN4proposal"/>
        <w:numPr>
          <w:ilvl w:val="0"/>
          <w:numId w:val="16"/>
        </w:numPr>
        <w:spacing w:after="60"/>
        <w:ind w:left="1134" w:firstLine="0"/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>G</w:t>
      </w:r>
      <w:r w:rsidR="00101DA5" w:rsidRPr="00A31E13">
        <w:rPr>
          <w:color w:val="000000" w:themeColor="text1"/>
          <w:lang w:val="en-GB"/>
        </w:rPr>
        <w:t xml:space="preserve">ap patterns #20 to #23 are </w:t>
      </w:r>
      <w:r w:rsidRPr="00A31E13">
        <w:rPr>
          <w:color w:val="000000" w:themeColor="text1"/>
          <w:lang w:val="en-GB"/>
        </w:rPr>
        <w:t>excluded.</w:t>
      </w:r>
    </w:p>
    <w:p w14:paraId="6638EE50" w14:textId="3421E52D" w:rsidR="008D2EB2" w:rsidRPr="00A31E13" w:rsidRDefault="008D2EB2" w:rsidP="004A6FFC">
      <w:pPr>
        <w:pStyle w:val="RAN4proposal"/>
        <w:numPr>
          <w:ilvl w:val="0"/>
          <w:numId w:val="16"/>
        </w:numPr>
        <w:spacing w:after="120"/>
        <w:ind w:left="1134" w:firstLine="0"/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>Gap patterns #2, #3 and #10, #11 are excluded.</w:t>
      </w:r>
    </w:p>
    <w:p w14:paraId="0EB56B4B" w14:textId="4A19AF23" w:rsidR="00F436E0" w:rsidRPr="00A31E13" w:rsidRDefault="00F436E0" w:rsidP="00FB7FAE">
      <w:pPr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>This leaves 10 MG patterns for NCSG usage: 2 for non-NR RAT (#0,1), 8 for FR1 (#0,#1, #4-9) and 8 for FR2 (#12-19)</w:t>
      </w:r>
      <w:r w:rsidR="00646CBB" w:rsidRPr="00A31E13">
        <w:rPr>
          <w:color w:val="000000" w:themeColor="text1"/>
          <w:lang w:val="en-GB"/>
        </w:rPr>
        <w:t xml:space="preserve"> allowing for a measurement duration ML similar to LTE (4-5 ms) and a shorter one around 2-3 ms.</w:t>
      </w:r>
    </w:p>
    <w:p w14:paraId="4D15224D" w14:textId="7861EE1E" w:rsidR="00646CBB" w:rsidRPr="00A31E13" w:rsidRDefault="00646CBB" w:rsidP="00646CBB">
      <w:pPr>
        <w:pStyle w:val="RAN4H2"/>
        <w:rPr>
          <w:lang w:val="en-GB"/>
        </w:rPr>
      </w:pPr>
      <w:r w:rsidRPr="00A31E13">
        <w:rPr>
          <w:lang w:val="en-GB"/>
        </w:rPr>
        <w:t>NCSG applicability and capability support</w:t>
      </w:r>
    </w:p>
    <w:p w14:paraId="3309E2D6" w14:textId="77777777" w:rsidR="002631D7" w:rsidRPr="00A31E13" w:rsidRDefault="002631D7" w:rsidP="00FB7FAE">
      <w:pPr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 xml:space="preserve">Regarding per-UE or per-FR NCSG applicability and UE capability support, our view is that both should be specified in Rel-17 aligning to Rel-16, taking into account above exclusions. </w:t>
      </w:r>
    </w:p>
    <w:p w14:paraId="6FDFEC4E" w14:textId="3A27FA90" w:rsidR="00646CBB" w:rsidRPr="00A31E13" w:rsidRDefault="002631D7" w:rsidP="00646CBB">
      <w:pPr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 xml:space="preserve">Thus, if UE supports NCSG, it is mandated to support </w:t>
      </w:r>
      <w:r w:rsidR="00BA1A22">
        <w:rPr>
          <w:color w:val="000000" w:themeColor="text1"/>
          <w:lang w:val="en-GB"/>
        </w:rPr>
        <w:t xml:space="preserve">actual mandatory </w:t>
      </w:r>
      <w:r w:rsidR="00A42FFF">
        <w:rPr>
          <w:color w:val="000000" w:themeColor="text1"/>
          <w:lang w:val="en-GB"/>
        </w:rPr>
        <w:t xml:space="preserve">MG patterns from </w:t>
      </w:r>
      <w:r w:rsidRPr="00A31E13">
        <w:rPr>
          <w:color w:val="000000" w:themeColor="text1"/>
          <w:lang w:val="en-GB"/>
        </w:rPr>
        <w:t>per-UE gap patterns #0, #1, #4-9 for NCSG</w:t>
      </w:r>
      <w:r w:rsidR="00A42FFF">
        <w:rPr>
          <w:color w:val="000000" w:themeColor="text1"/>
          <w:lang w:val="en-GB"/>
        </w:rPr>
        <w:t xml:space="preserve"> usage</w:t>
      </w:r>
      <w:r w:rsidRPr="00A31E13">
        <w:rPr>
          <w:color w:val="000000" w:themeColor="text1"/>
          <w:lang w:val="en-GB"/>
        </w:rPr>
        <w:t xml:space="preserve">. In case </w:t>
      </w:r>
      <w:r w:rsidR="00646CBB" w:rsidRPr="00A31E13">
        <w:rPr>
          <w:color w:val="000000" w:themeColor="text1"/>
          <w:lang w:val="en-GB"/>
        </w:rPr>
        <w:t xml:space="preserve">UE supports NCSG and </w:t>
      </w:r>
      <w:r w:rsidRPr="00A31E13">
        <w:rPr>
          <w:color w:val="000000" w:themeColor="text1"/>
          <w:lang w:val="en-GB"/>
        </w:rPr>
        <w:t xml:space="preserve">per-FR gap patterns, it is mandated to support also </w:t>
      </w:r>
      <w:r w:rsidR="00A42FFF">
        <w:rPr>
          <w:color w:val="000000" w:themeColor="text1"/>
          <w:lang w:val="en-GB"/>
        </w:rPr>
        <w:t xml:space="preserve">actual mandatory MG patterns </w:t>
      </w:r>
      <w:r w:rsidRPr="00A31E13">
        <w:rPr>
          <w:color w:val="000000" w:themeColor="text1"/>
          <w:lang w:val="en-GB"/>
        </w:rPr>
        <w:t>gap #12-19 in FR2</w:t>
      </w:r>
      <w:r w:rsidR="00A42FFF">
        <w:rPr>
          <w:color w:val="000000" w:themeColor="text1"/>
          <w:lang w:val="en-GB"/>
        </w:rPr>
        <w:t xml:space="preserve"> for NCSG usage</w:t>
      </w:r>
      <w:r w:rsidRPr="00A31E13">
        <w:rPr>
          <w:color w:val="000000" w:themeColor="text1"/>
          <w:lang w:val="en-GB"/>
        </w:rPr>
        <w:t xml:space="preserve">. </w:t>
      </w:r>
    </w:p>
    <w:p w14:paraId="5AC30C27" w14:textId="7309DD6F" w:rsidR="00393152" w:rsidRPr="00A31E13" w:rsidRDefault="00393152" w:rsidP="00646CBB">
      <w:pPr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>The following proposal is made.</w:t>
      </w:r>
    </w:p>
    <w:p w14:paraId="36F854F4" w14:textId="51C028A3" w:rsidR="00646CBB" w:rsidRDefault="00646CBB" w:rsidP="00CE115C">
      <w:pPr>
        <w:pStyle w:val="RAN4proposal"/>
        <w:spacing w:after="120"/>
        <w:ind w:left="1134" w:hanging="1134"/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ab/>
        <w:t xml:space="preserve">Related to NCSG applicability and UE capability support: </w:t>
      </w:r>
      <w:r w:rsidR="00A42FFF" w:rsidRPr="00A42FFF">
        <w:rPr>
          <w:color w:val="000000" w:themeColor="text1"/>
          <w:lang w:val="en-GB"/>
        </w:rPr>
        <w:t>if UE supports NCSG, it is mandated to support actual mandatory MG patterns from per-UE gap patterns #0, #1, #4-9 for NCSG usage. In case UE supports NCSG and per-FR gap patterns, it is mandated to support also actual mandatory MG patterns gap #12-19 in FR2 for NCSG usage</w:t>
      </w:r>
      <w:r w:rsidRPr="00A31E13">
        <w:rPr>
          <w:color w:val="000000" w:themeColor="text1"/>
          <w:lang w:val="en-GB"/>
        </w:rPr>
        <w:t>.</w:t>
      </w:r>
    </w:p>
    <w:p w14:paraId="21B55A91" w14:textId="77777777" w:rsidR="005E0A4F" w:rsidRPr="00A42FFF" w:rsidRDefault="005E0A4F" w:rsidP="005E0A4F">
      <w:pPr>
        <w:pStyle w:val="RAN4H2"/>
        <w:rPr>
          <w:lang w:val="en-GB"/>
        </w:rPr>
      </w:pPr>
      <w:r w:rsidRPr="00A42FFF">
        <w:rPr>
          <w:lang w:val="en-GB"/>
        </w:rPr>
        <w:t xml:space="preserve">Measurement applicability </w:t>
      </w:r>
    </w:p>
    <w:p w14:paraId="46C203A2" w14:textId="77777777" w:rsidR="005E0A4F" w:rsidRDefault="005E0A4F" w:rsidP="005E0A4F">
      <w:pPr>
        <w:rPr>
          <w:lang w:val="en-GB"/>
        </w:rPr>
      </w:pPr>
      <w:r w:rsidRPr="00A31E13">
        <w:rPr>
          <w:lang w:val="en-GB"/>
        </w:rPr>
        <w:t>RAN4 #98</w:t>
      </w:r>
      <w:r>
        <w:rPr>
          <w:lang w:val="en-GB"/>
        </w:rPr>
        <w:t>-bis</w:t>
      </w:r>
      <w:r w:rsidRPr="00A31E13">
        <w:rPr>
          <w:lang w:val="en-GB"/>
        </w:rPr>
        <w:t xml:space="preserve">-e </w:t>
      </w:r>
      <w:r>
        <w:rPr>
          <w:lang w:val="en-GB"/>
        </w:rPr>
        <w:t xml:space="preserve">continued the discussion on measurement applicability, i.e. </w:t>
      </w:r>
    </w:p>
    <w:p w14:paraId="23A21098" w14:textId="6C4583FB" w:rsidR="005E0A4F" w:rsidRPr="00B53A71" w:rsidRDefault="005E0A4F" w:rsidP="00B53A71">
      <w:pPr>
        <w:pStyle w:val="ListParagraph"/>
        <w:numPr>
          <w:ilvl w:val="2"/>
          <w:numId w:val="21"/>
        </w:numPr>
        <w:ind w:left="284" w:hanging="284"/>
        <w:rPr>
          <w:color w:val="000000" w:themeColor="text1"/>
          <w:lang w:val="en-GB" w:eastAsia="zh-CN"/>
        </w:rPr>
      </w:pPr>
      <w:r w:rsidRPr="00B53A71">
        <w:rPr>
          <w:color w:val="000000" w:themeColor="text1"/>
          <w:lang w:val="en-GB" w:eastAsia="zh-CN"/>
        </w:rPr>
        <w:t>Whether NCSG can be configured simultaneously with legacy gap pattern</w:t>
      </w:r>
      <w:r w:rsidR="00B53A71">
        <w:rPr>
          <w:color w:val="000000" w:themeColor="text1"/>
          <w:lang w:val="en-GB" w:eastAsia="zh-CN"/>
        </w:rPr>
        <w:t>.</w:t>
      </w:r>
    </w:p>
    <w:p w14:paraId="456033DC" w14:textId="187C79FB" w:rsidR="005E0A4F" w:rsidRPr="00A31E13" w:rsidRDefault="005E0A4F" w:rsidP="00B53A71">
      <w:pPr>
        <w:rPr>
          <w:color w:val="000000" w:themeColor="text1"/>
          <w:lang w:val="en-GB" w:eastAsia="zh-CN"/>
        </w:rPr>
      </w:pPr>
      <w:r>
        <w:rPr>
          <w:color w:val="000000" w:themeColor="text1"/>
          <w:lang w:val="en-GB" w:eastAsia="zh-CN"/>
        </w:rPr>
        <w:t xml:space="preserve">In our view, simultaneous configuration of NCSG pattern and legacy </w:t>
      </w:r>
      <w:r w:rsidR="00B53A71">
        <w:rPr>
          <w:color w:val="000000" w:themeColor="text1"/>
          <w:lang w:val="en-GB" w:eastAsia="zh-CN"/>
        </w:rPr>
        <w:t>MG</w:t>
      </w:r>
      <w:r>
        <w:rPr>
          <w:color w:val="000000" w:themeColor="text1"/>
          <w:lang w:val="en-GB" w:eastAsia="zh-CN"/>
        </w:rPr>
        <w:t xml:space="preserve"> pattern should be supported. For instance, legacy MG is configured to support positioning measurements and NCSG is configured to support intra-</w:t>
      </w:r>
      <w:r w:rsidR="00B53A71">
        <w:rPr>
          <w:color w:val="000000" w:themeColor="text1"/>
          <w:lang w:val="en-GB" w:eastAsia="zh-CN"/>
        </w:rPr>
        <w:t>frequency, inter-frequency and inter-RAT measurements towards 2G and 3G.</w:t>
      </w:r>
      <w:r w:rsidRPr="00A31E13">
        <w:rPr>
          <w:color w:val="000000" w:themeColor="text1"/>
          <w:lang w:val="en-GB" w:eastAsia="zh-CN"/>
        </w:rPr>
        <w:t xml:space="preserve"> </w:t>
      </w:r>
    </w:p>
    <w:p w14:paraId="16B247D4" w14:textId="5B0068EB" w:rsidR="005E0A4F" w:rsidRDefault="005E0A4F" w:rsidP="005E0A4F">
      <w:pPr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>The following proposal is made.</w:t>
      </w:r>
    </w:p>
    <w:p w14:paraId="25E464FC" w14:textId="7F7B5F8B" w:rsidR="005E0A4F" w:rsidRDefault="00B53A71" w:rsidP="00B53A71">
      <w:pPr>
        <w:pStyle w:val="RAN4proposal"/>
        <w:spacing w:after="120"/>
        <w:ind w:left="1134" w:hanging="1134"/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ab/>
      </w:r>
      <w:r w:rsidRPr="00A31E13">
        <w:t>NCSG</w:t>
      </w:r>
      <w:r>
        <w:t xml:space="preserve"> can</w:t>
      </w:r>
      <w:r w:rsidRPr="00A31E13">
        <w:t xml:space="preserve"> be configured simultaneously with legacy MG pattern</w:t>
      </w:r>
      <w:r w:rsidRPr="00A31E13">
        <w:rPr>
          <w:color w:val="000000" w:themeColor="text1"/>
          <w:lang w:val="en-GB"/>
        </w:rPr>
        <w:t>.</w:t>
      </w:r>
    </w:p>
    <w:p w14:paraId="088E8E66" w14:textId="1F7EAE6B" w:rsidR="00A47B00" w:rsidRDefault="00A47B00" w:rsidP="00A47B00">
      <w:pPr>
        <w:rPr>
          <w:lang w:val="en-GB"/>
        </w:rPr>
      </w:pPr>
      <w:r w:rsidRPr="00A47B00">
        <w:rPr>
          <w:bCs/>
          <w:iCs/>
          <w:color w:val="000000" w:themeColor="text1"/>
          <w:szCs w:val="18"/>
          <w:lang w:val="en-GB"/>
        </w:rPr>
        <w:t>Another aspect here is the relation to pre</w:t>
      </w:r>
      <w:r w:rsidRPr="00A47B00">
        <w:rPr>
          <w:bCs/>
          <w:lang w:val="en-GB"/>
        </w:rPr>
        <w:t>-configured</w:t>
      </w:r>
      <w:r>
        <w:rPr>
          <w:lang w:val="en-GB"/>
        </w:rPr>
        <w:t xml:space="preserve"> and concurrent measurement gaps. In our view, it is preferable if NCSG can be pre-configured and then rapidly activated / deactivated by the network reusing the same signalling mechanism as developed for pre-configured measurement gaps. </w:t>
      </w:r>
    </w:p>
    <w:p w14:paraId="5072578C" w14:textId="77777777" w:rsidR="006D62E6" w:rsidRDefault="006D62E6" w:rsidP="006D62E6">
      <w:pPr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>The following proposal is made.</w:t>
      </w:r>
    </w:p>
    <w:p w14:paraId="4D958055" w14:textId="4BAAD083" w:rsidR="006D62E6" w:rsidRDefault="006D62E6" w:rsidP="006D62E6">
      <w:pPr>
        <w:pStyle w:val="RAN4proposal"/>
        <w:spacing w:after="120"/>
        <w:ind w:left="1134" w:hanging="1134"/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ab/>
      </w:r>
      <w:r w:rsidRPr="00A31E13">
        <w:t>NCSG</w:t>
      </w:r>
      <w:r>
        <w:t xml:space="preserve"> can</w:t>
      </w:r>
      <w:r w:rsidRPr="00A31E13">
        <w:t xml:space="preserve"> be </w:t>
      </w:r>
      <w:r>
        <w:t>pre</w:t>
      </w:r>
      <w:r w:rsidR="00EF1B44">
        <w:t>-</w:t>
      </w:r>
      <w:r>
        <w:t xml:space="preserve">configured and will reuse the activation/deactivation mechanism </w:t>
      </w:r>
      <w:r>
        <w:rPr>
          <w:lang w:val="en-GB"/>
        </w:rPr>
        <w:t>developed for pre-configured measurement gaps.</w:t>
      </w:r>
    </w:p>
    <w:p w14:paraId="3B0D4E1C" w14:textId="5835391E" w:rsidR="00A47B00" w:rsidRDefault="00A47B00" w:rsidP="00A47B00">
      <w:pPr>
        <w:rPr>
          <w:lang w:val="en-GB"/>
        </w:rPr>
      </w:pPr>
      <w:r>
        <w:rPr>
          <w:lang w:val="en-GB"/>
        </w:rPr>
        <w:t xml:space="preserve">NCSG </w:t>
      </w:r>
      <w:r w:rsidR="00BA1A22">
        <w:rPr>
          <w:lang w:val="en-GB"/>
        </w:rPr>
        <w:t xml:space="preserve">provides measurement support through use of an idle receiver and can be regarded as an additional measurement gap. Thus, it is obvious that NCSG </w:t>
      </w:r>
      <w:r>
        <w:rPr>
          <w:lang w:val="en-GB"/>
        </w:rPr>
        <w:t xml:space="preserve">should be configurable </w:t>
      </w:r>
      <w:r w:rsidR="00BA1A22">
        <w:rPr>
          <w:lang w:val="en-GB"/>
        </w:rPr>
        <w:t xml:space="preserve">and usable </w:t>
      </w:r>
      <w:r>
        <w:rPr>
          <w:lang w:val="en-GB"/>
        </w:rPr>
        <w:t>together with concurrent measurement gaps</w:t>
      </w:r>
      <w:r w:rsidR="006D62E6">
        <w:rPr>
          <w:lang w:val="en-GB"/>
        </w:rPr>
        <w:t>.</w:t>
      </w:r>
    </w:p>
    <w:p w14:paraId="0278079F" w14:textId="77777777" w:rsidR="00BA1A22" w:rsidRDefault="00BA1A22" w:rsidP="00BA1A22">
      <w:pPr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>The following proposal is made.</w:t>
      </w:r>
    </w:p>
    <w:p w14:paraId="0CDD0C78" w14:textId="3A4E1D12" w:rsidR="00BA1A22" w:rsidRPr="00BA1A22" w:rsidRDefault="00BA1A22" w:rsidP="00BA1A22">
      <w:pPr>
        <w:pStyle w:val="RAN4proposal"/>
        <w:spacing w:after="120"/>
        <w:ind w:left="1134" w:hanging="1134"/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ab/>
      </w:r>
      <w:r w:rsidRPr="00A31E13">
        <w:t>NCSG</w:t>
      </w:r>
      <w:r>
        <w:t xml:space="preserve"> can be configured and activated together with concurrent measurement gaps.</w:t>
      </w:r>
    </w:p>
    <w:p w14:paraId="531C4590" w14:textId="63C6AE1B" w:rsidR="00F957C3" w:rsidRPr="00A31E13" w:rsidRDefault="00F957C3" w:rsidP="00F957C3">
      <w:pPr>
        <w:pStyle w:val="RAN4H2"/>
        <w:rPr>
          <w:lang w:val="en-GB"/>
        </w:rPr>
      </w:pPr>
      <w:r w:rsidRPr="00A31E13">
        <w:rPr>
          <w:lang w:val="en-GB"/>
        </w:rPr>
        <w:t>Signalling</w:t>
      </w:r>
    </w:p>
    <w:p w14:paraId="0166CA2E" w14:textId="6DA0760A" w:rsidR="00F957C3" w:rsidRPr="00A31E13" w:rsidRDefault="00F957C3" w:rsidP="00F957C3">
      <w:pPr>
        <w:rPr>
          <w:lang w:val="en-GB"/>
        </w:rPr>
      </w:pPr>
      <w:r w:rsidRPr="00A31E13">
        <w:rPr>
          <w:lang w:val="en-GB"/>
        </w:rPr>
        <w:t xml:space="preserve">In our view, the selection of the appropriate signalling structure, i.e. whether to reuse the </w:t>
      </w:r>
      <w:r w:rsidR="00721FEB" w:rsidRPr="00A31E13">
        <w:rPr>
          <w:color w:val="000000" w:themeColor="text1"/>
          <w:lang w:val="en-GB" w:eastAsia="zh-CN"/>
        </w:rPr>
        <w:t xml:space="preserve">Rel-16 ‘NeedForGap’ signalling </w:t>
      </w:r>
      <w:r w:rsidRPr="00A31E13">
        <w:rPr>
          <w:lang w:val="en-GB"/>
        </w:rPr>
        <w:t>‘</w:t>
      </w:r>
      <w:r w:rsidR="00721FEB" w:rsidRPr="00A31E13">
        <w:rPr>
          <w:lang w:val="en-GB"/>
        </w:rPr>
        <w:t xml:space="preserve">structure, can be discussed at a later point in time, when the NCSG pattern design as well as NCSG applicability and UE capability support are finalized. Anyways, the signalling is up to RAN2 to be defined. </w:t>
      </w:r>
    </w:p>
    <w:p w14:paraId="3FDD3E4A" w14:textId="3FCDD3AB" w:rsidR="00CC4957" w:rsidRPr="00A31E13" w:rsidRDefault="00CC4957" w:rsidP="00F957C3">
      <w:pPr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>The following proposal is made.</w:t>
      </w:r>
    </w:p>
    <w:p w14:paraId="505A03DF" w14:textId="0DAD9AB2" w:rsidR="00721FEB" w:rsidRPr="00A31E13" w:rsidRDefault="00721FEB" w:rsidP="00721FEB">
      <w:pPr>
        <w:pStyle w:val="RAN4proposal"/>
        <w:tabs>
          <w:tab w:val="left" w:pos="1134"/>
        </w:tabs>
        <w:spacing w:after="120"/>
        <w:ind w:left="0" w:firstLine="0"/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ab/>
        <w:t xml:space="preserve">The selection </w:t>
      </w:r>
      <w:r w:rsidRPr="00A31E13">
        <w:rPr>
          <w:lang w:val="en-GB"/>
        </w:rPr>
        <w:t>of the appropriate signalling structure</w:t>
      </w:r>
      <w:r w:rsidRPr="00A31E13">
        <w:rPr>
          <w:color w:val="000000" w:themeColor="text1"/>
          <w:lang w:val="en-GB"/>
        </w:rPr>
        <w:t xml:space="preserve"> for informing the network on UE’s capability </w:t>
      </w:r>
      <w:r w:rsidRPr="00A31E13">
        <w:rPr>
          <w:color w:val="000000" w:themeColor="text1"/>
          <w:lang w:val="en-GB"/>
        </w:rPr>
        <w:tab/>
        <w:t xml:space="preserve">support for NCSG can be discussed at a later point in time, when the NCSG pattern design as well </w:t>
      </w:r>
      <w:r w:rsidRPr="00A31E13">
        <w:rPr>
          <w:color w:val="000000" w:themeColor="text1"/>
          <w:lang w:val="en-GB"/>
        </w:rPr>
        <w:tab/>
        <w:t>as NCSG applicability and UE capability support are finalized.</w:t>
      </w:r>
    </w:p>
    <w:p w14:paraId="1B15C7EF" w14:textId="77777777" w:rsidR="00CD7492" w:rsidRPr="00A31E13" w:rsidRDefault="00CD7492" w:rsidP="00A37002">
      <w:pPr>
        <w:pStyle w:val="RAN4H1"/>
        <w:rPr>
          <w:color w:val="000000" w:themeColor="text1"/>
        </w:rPr>
      </w:pPr>
      <w:r w:rsidRPr="00A31E13">
        <w:rPr>
          <w:color w:val="000000" w:themeColor="text1"/>
        </w:rPr>
        <w:t>Conclusion</w:t>
      </w:r>
    </w:p>
    <w:p w14:paraId="2A7338AD" w14:textId="34EC7919" w:rsidR="00803CAF" w:rsidRPr="00A31E13" w:rsidRDefault="0098494A" w:rsidP="00D370D4">
      <w:pPr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 xml:space="preserve">This contribution </w:t>
      </w:r>
      <w:r w:rsidR="006E3700" w:rsidRPr="00A31E13">
        <w:rPr>
          <w:color w:val="000000" w:themeColor="text1"/>
          <w:lang w:val="en-GB"/>
        </w:rPr>
        <w:t>has</w:t>
      </w:r>
      <w:r w:rsidR="004869B2" w:rsidRPr="00A31E13">
        <w:rPr>
          <w:color w:val="000000" w:themeColor="text1"/>
          <w:lang w:val="en-GB"/>
        </w:rPr>
        <w:t xml:space="preserve"> </w:t>
      </w:r>
      <w:r w:rsidR="007646C9" w:rsidRPr="00A31E13">
        <w:rPr>
          <w:color w:val="000000" w:themeColor="text1"/>
          <w:lang w:val="en-GB"/>
        </w:rPr>
        <w:t xml:space="preserve">discussed some of the open issues </w:t>
      </w:r>
      <w:r w:rsidR="004E0CDE" w:rsidRPr="00A31E13">
        <w:rPr>
          <w:color w:val="000000" w:themeColor="text1"/>
          <w:lang w:val="en-GB"/>
        </w:rPr>
        <w:t xml:space="preserve">for NCSG </w:t>
      </w:r>
      <w:r w:rsidR="007646C9" w:rsidRPr="00A31E13">
        <w:rPr>
          <w:color w:val="000000" w:themeColor="text1"/>
          <w:lang w:val="en-GB"/>
        </w:rPr>
        <w:t>as listed in the RAN4 #98</w:t>
      </w:r>
      <w:r w:rsidR="004E0CDE" w:rsidRPr="00A31E13">
        <w:rPr>
          <w:color w:val="000000" w:themeColor="text1"/>
          <w:lang w:val="en-GB"/>
        </w:rPr>
        <w:t>-</w:t>
      </w:r>
      <w:r w:rsidR="00A872CD">
        <w:rPr>
          <w:color w:val="000000" w:themeColor="text1"/>
          <w:lang w:val="en-GB"/>
        </w:rPr>
        <w:t>bis-</w:t>
      </w:r>
      <w:r w:rsidR="004E0CDE" w:rsidRPr="00A31E13">
        <w:rPr>
          <w:color w:val="000000" w:themeColor="text1"/>
          <w:lang w:val="en-GB"/>
        </w:rPr>
        <w:t>e</w:t>
      </w:r>
      <w:r w:rsidR="007646C9" w:rsidRPr="00A31E13">
        <w:rPr>
          <w:color w:val="000000" w:themeColor="text1"/>
          <w:lang w:val="en-GB"/>
        </w:rPr>
        <w:t xml:space="preserve"> WF [2]</w:t>
      </w:r>
      <w:r w:rsidR="00A872CD">
        <w:rPr>
          <w:color w:val="000000" w:themeColor="text1"/>
          <w:lang w:val="en-GB"/>
        </w:rPr>
        <w:t>.</w:t>
      </w:r>
    </w:p>
    <w:p w14:paraId="1B3A6590" w14:textId="661A3CD8" w:rsidR="006B48F8" w:rsidRPr="00A31E13" w:rsidRDefault="00F22AC3" w:rsidP="00D370D4">
      <w:pPr>
        <w:rPr>
          <w:color w:val="000000" w:themeColor="text1"/>
          <w:lang w:val="en-GB" w:eastAsia="x-none"/>
        </w:rPr>
      </w:pPr>
      <w:r w:rsidRPr="00A31E13">
        <w:rPr>
          <w:color w:val="000000" w:themeColor="text1"/>
          <w:lang w:val="en-GB"/>
        </w:rPr>
        <w:t>The following proposals are</w:t>
      </w:r>
      <w:r w:rsidR="006B48F8" w:rsidRPr="00A31E13">
        <w:rPr>
          <w:color w:val="000000" w:themeColor="text1"/>
          <w:lang w:val="en-GB"/>
        </w:rPr>
        <w:t xml:space="preserve"> submitted for discussion:</w:t>
      </w:r>
      <w:r w:rsidR="006B48F8" w:rsidRPr="00A31E13">
        <w:rPr>
          <w:color w:val="000000" w:themeColor="text1"/>
          <w:lang w:val="en-GB" w:eastAsia="x-none"/>
        </w:rPr>
        <w:t xml:space="preserve"> </w:t>
      </w:r>
    </w:p>
    <w:p w14:paraId="6D59F7BF" w14:textId="55E84D76" w:rsidR="00B53A71" w:rsidRPr="00B53A71" w:rsidRDefault="00B53A71" w:rsidP="00B53A71">
      <w:pPr>
        <w:pStyle w:val="RAN4Proposal0"/>
        <w:numPr>
          <w:ilvl w:val="0"/>
          <w:numId w:val="6"/>
        </w:numPr>
        <w:ind w:left="1134" w:hanging="1134"/>
        <w:contextualSpacing w:val="0"/>
      </w:pPr>
      <w:r w:rsidRPr="00A31E13">
        <w:rPr>
          <w:color w:val="000000" w:themeColor="text1"/>
          <w:lang w:eastAsia="zh-CN"/>
        </w:rPr>
        <w:t>NSCG serve for intra-/inter-frequency measurements with gap and for inter-RAT measurements</w:t>
      </w:r>
      <w:r w:rsidR="006B48F8" w:rsidRPr="00A31E13">
        <w:t>.</w:t>
      </w:r>
    </w:p>
    <w:p w14:paraId="091C5CFF" w14:textId="7B7ED6F6" w:rsidR="00B53A71" w:rsidRPr="00B53A71" w:rsidRDefault="00B53A71" w:rsidP="007646C9">
      <w:pPr>
        <w:pStyle w:val="RAN4Proposal0"/>
        <w:ind w:left="1134" w:hanging="1134"/>
        <w:contextualSpacing w:val="0"/>
      </w:pPr>
      <w:r w:rsidRPr="00B53A71">
        <w:t>Separate NSCG patterns are defined for synchronous and asynchronous network operation</w:t>
      </w:r>
      <w:r>
        <w:t>.</w:t>
      </w:r>
    </w:p>
    <w:p w14:paraId="32BECB1B" w14:textId="768DDBDC" w:rsidR="007646C9" w:rsidRPr="00A31E13" w:rsidRDefault="00870E7C" w:rsidP="007646C9">
      <w:pPr>
        <w:pStyle w:val="RAN4Proposal0"/>
        <w:ind w:left="1134" w:hanging="1134"/>
        <w:contextualSpacing w:val="0"/>
      </w:pPr>
      <w:r>
        <w:rPr>
          <w:color w:val="000000" w:themeColor="text1"/>
        </w:rPr>
        <w:t>D</w:t>
      </w:r>
      <w:r w:rsidRPr="00A20564">
        <w:rPr>
          <w:color w:val="000000" w:themeColor="text1"/>
          <w:lang w:eastAsia="zh-CN"/>
        </w:rPr>
        <w:t xml:space="preserve">efine VIL </w:t>
      </w:r>
      <w:r>
        <w:rPr>
          <w:color w:val="000000" w:themeColor="text1"/>
          <w:lang w:eastAsia="zh-CN"/>
        </w:rPr>
        <w:t xml:space="preserve">requirements </w:t>
      </w:r>
      <w:r w:rsidRPr="00A20564">
        <w:rPr>
          <w:color w:val="000000" w:themeColor="text1"/>
          <w:lang w:eastAsia="zh-CN"/>
        </w:rPr>
        <w:t xml:space="preserve">based on absolute RF </w:t>
      </w:r>
      <w:r>
        <w:rPr>
          <w:color w:val="000000" w:themeColor="text1"/>
          <w:lang w:eastAsia="zh-CN"/>
        </w:rPr>
        <w:t>re</w:t>
      </w:r>
      <w:r w:rsidRPr="00A20564">
        <w:rPr>
          <w:color w:val="000000" w:themeColor="text1"/>
          <w:lang w:eastAsia="zh-CN"/>
        </w:rPr>
        <w:t>tuning time</w:t>
      </w:r>
      <w:r>
        <w:rPr>
          <w:color w:val="000000" w:themeColor="text1"/>
          <w:lang w:eastAsia="zh-CN"/>
        </w:rPr>
        <w:t>s in FR1 and FR2</w:t>
      </w:r>
      <w:r w:rsidR="006B48F8" w:rsidRPr="00A31E13">
        <w:t xml:space="preserve">. </w:t>
      </w:r>
    </w:p>
    <w:p w14:paraId="7D141575" w14:textId="0831F505" w:rsidR="007646C9" w:rsidRPr="00A31E13" w:rsidRDefault="00A872CD" w:rsidP="004A6FFC">
      <w:pPr>
        <w:pStyle w:val="RAN4Proposal0"/>
        <w:spacing w:after="60"/>
        <w:ind w:left="1134" w:hanging="1134"/>
      </w:pPr>
      <w:r w:rsidRPr="00A872CD">
        <w:rPr>
          <w:color w:val="000000" w:themeColor="text1"/>
        </w:rPr>
        <w:t>Related to reuse of legacy gap patterns for NCSG usage, gap patterns with MGL=3 ms and lower and gap patterns defined for positioning measurements are excluded</w:t>
      </w:r>
      <w:r>
        <w:rPr>
          <w:color w:val="000000" w:themeColor="text1"/>
        </w:rPr>
        <w:t>, i.e.</w:t>
      </w:r>
    </w:p>
    <w:p w14:paraId="6A6E64E3" w14:textId="79E122BE" w:rsidR="004E0CDE" w:rsidRPr="00A31E13" w:rsidRDefault="007646C9" w:rsidP="004A6FFC">
      <w:pPr>
        <w:pStyle w:val="RAN4proposal"/>
        <w:numPr>
          <w:ilvl w:val="0"/>
          <w:numId w:val="18"/>
        </w:numPr>
        <w:spacing w:after="60"/>
        <w:ind w:left="1134" w:firstLine="0"/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>Gap patterns #24 and #25 are excluded.</w:t>
      </w:r>
    </w:p>
    <w:p w14:paraId="081AB00F" w14:textId="77777777" w:rsidR="007646C9" w:rsidRPr="00A31E13" w:rsidRDefault="007646C9" w:rsidP="004A6FFC">
      <w:pPr>
        <w:pStyle w:val="RAN4proposal"/>
        <w:numPr>
          <w:ilvl w:val="0"/>
          <w:numId w:val="19"/>
        </w:numPr>
        <w:spacing w:after="60"/>
        <w:ind w:left="1134" w:firstLine="0"/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>Gap patterns #20 to #23 are excluded.</w:t>
      </w:r>
    </w:p>
    <w:p w14:paraId="46CDF958" w14:textId="5347E4A0" w:rsidR="006B48F8" w:rsidRPr="00A31E13" w:rsidRDefault="007646C9" w:rsidP="004A6FFC">
      <w:pPr>
        <w:pStyle w:val="RAN4proposal"/>
        <w:numPr>
          <w:ilvl w:val="0"/>
          <w:numId w:val="19"/>
        </w:numPr>
        <w:spacing w:after="160"/>
        <w:ind w:left="1134" w:firstLine="0"/>
        <w:rPr>
          <w:color w:val="000000" w:themeColor="text1"/>
          <w:lang w:val="en-GB"/>
        </w:rPr>
      </w:pPr>
      <w:r w:rsidRPr="00A31E13">
        <w:rPr>
          <w:color w:val="000000" w:themeColor="text1"/>
          <w:lang w:val="en-GB"/>
        </w:rPr>
        <w:t>Gap patterns #2, #3 and #10, #11 are excluded</w:t>
      </w:r>
      <w:r w:rsidR="006B48F8" w:rsidRPr="00A31E13">
        <w:rPr>
          <w:lang w:val="en-GB"/>
        </w:rPr>
        <w:t xml:space="preserve">. </w:t>
      </w:r>
    </w:p>
    <w:p w14:paraId="28FACD4A" w14:textId="567F8F50" w:rsidR="00467FE1" w:rsidRPr="00A31E13" w:rsidRDefault="00A42FFF" w:rsidP="004A6FFC">
      <w:pPr>
        <w:pStyle w:val="RAN4Proposal0"/>
        <w:ind w:left="1134" w:hanging="1134"/>
        <w:contextualSpacing w:val="0"/>
      </w:pPr>
      <w:r w:rsidRPr="00A31E13">
        <w:rPr>
          <w:color w:val="000000" w:themeColor="text1"/>
        </w:rPr>
        <w:t xml:space="preserve">Related to NCSG applicability and UE capability support: </w:t>
      </w:r>
      <w:r w:rsidRPr="00A42FFF">
        <w:rPr>
          <w:color w:val="000000" w:themeColor="text1"/>
        </w:rPr>
        <w:t>if UE supports NCSG, it is mandated to support actual mandatory MG patterns from per-UE gap patterns #0, #1, #4-9 for NCSG usage. In case UE supports NCSG and per-FR gap patterns, it is mandated to support also actual mandatory MG patterns gap #12-19 in FR2 for NCSG usage</w:t>
      </w:r>
      <w:r w:rsidR="00467FE1" w:rsidRPr="00A31E13">
        <w:t>.</w:t>
      </w:r>
    </w:p>
    <w:p w14:paraId="6F8C4381" w14:textId="6E542BEC" w:rsidR="00B53A71" w:rsidRDefault="00B53A71" w:rsidP="00B53A71">
      <w:pPr>
        <w:pStyle w:val="RAN4Proposal0"/>
        <w:ind w:left="1134" w:hanging="1134"/>
        <w:contextualSpacing w:val="0"/>
        <w:rPr>
          <w:color w:val="000000" w:themeColor="text1"/>
        </w:rPr>
      </w:pPr>
      <w:r w:rsidRPr="00A31E13">
        <w:t>NCSG</w:t>
      </w:r>
      <w:r>
        <w:t xml:space="preserve"> can</w:t>
      </w:r>
      <w:r w:rsidRPr="00A31E13">
        <w:t xml:space="preserve"> be configured simultaneously with legacy MG pattern</w:t>
      </w:r>
      <w:r w:rsidRPr="00A872CD">
        <w:rPr>
          <w:color w:val="000000" w:themeColor="text1"/>
        </w:rPr>
        <w:t>.</w:t>
      </w:r>
    </w:p>
    <w:p w14:paraId="2E25DF57" w14:textId="6F7CC154" w:rsidR="00A42FFF" w:rsidRDefault="00A42FFF" w:rsidP="00A42FFF">
      <w:pPr>
        <w:pStyle w:val="RAN4Proposal0"/>
        <w:ind w:left="1134" w:hanging="1134"/>
        <w:contextualSpacing w:val="0"/>
      </w:pPr>
      <w:r w:rsidRPr="00A31E13">
        <w:t>NCSG</w:t>
      </w:r>
      <w:r>
        <w:t xml:space="preserve"> can</w:t>
      </w:r>
      <w:r w:rsidRPr="00A31E13">
        <w:t xml:space="preserve"> be </w:t>
      </w:r>
      <w:r>
        <w:t>pre-configured and will reuse the activation/deactivation mechanism developed for pre-configured measurement gaps.</w:t>
      </w:r>
    </w:p>
    <w:p w14:paraId="7126E900" w14:textId="4EBE2420" w:rsidR="00A42FFF" w:rsidRPr="00A42FFF" w:rsidRDefault="00A42FFF" w:rsidP="00A42FFF">
      <w:pPr>
        <w:pStyle w:val="RAN4Proposal0"/>
        <w:ind w:left="1134" w:hanging="1134"/>
        <w:contextualSpacing w:val="0"/>
      </w:pPr>
      <w:r w:rsidRPr="00A42FFF">
        <w:t>NCSG can be configured and activated together with concurrent measurement gaps.</w:t>
      </w:r>
    </w:p>
    <w:p w14:paraId="2633C7BE" w14:textId="3D7DFF02" w:rsidR="007646C9" w:rsidRPr="00A31E13" w:rsidRDefault="007646C9" w:rsidP="007646C9">
      <w:pPr>
        <w:pStyle w:val="RAN4Proposal0"/>
        <w:ind w:left="1134" w:hanging="1134"/>
        <w:contextualSpacing w:val="0"/>
      </w:pPr>
      <w:r w:rsidRPr="00A31E13">
        <w:t>The selection of the appropriate signalling structure for informing the network on UE’s capability support for NCSG can be discussed at a later point in time, when the NCSG pattern design as well as NCSG applicability and UE capability support are finalized.</w:t>
      </w:r>
    </w:p>
    <w:p w14:paraId="5D576A39" w14:textId="77777777" w:rsidR="003B659E" w:rsidRPr="00A31E13" w:rsidRDefault="003B659E" w:rsidP="0008612A">
      <w:pPr>
        <w:pStyle w:val="RAN4H1"/>
      </w:pPr>
      <w:r w:rsidRPr="00A31E13">
        <w:t>References</w:t>
      </w:r>
    </w:p>
    <w:p w14:paraId="6A5B07CC" w14:textId="36ABC45E" w:rsidR="004048FA" w:rsidRPr="00A31E13" w:rsidRDefault="004048FA" w:rsidP="004048F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2" w:name="_Ref431017336"/>
      <w:r w:rsidRPr="00A31E13">
        <w:rPr>
          <w:rFonts w:eastAsia="Times New Roman" w:cs="Times New Roman"/>
          <w:szCs w:val="20"/>
          <w:lang w:val="en-GB"/>
        </w:rPr>
        <w:t xml:space="preserve">RP-202658, </w:t>
      </w:r>
      <w:r w:rsidRPr="00A31E13">
        <w:rPr>
          <w:rFonts w:eastAsia="Times New Roman" w:cs="Times New Roman"/>
          <w:bCs/>
          <w:szCs w:val="20"/>
          <w:lang w:val="en-GB"/>
        </w:rPr>
        <w:t>Revised WID on NR and MR-DC measurement gap enhancements</w:t>
      </w:r>
      <w:r w:rsidRPr="00A31E13">
        <w:rPr>
          <w:rFonts w:eastAsia="Times New Roman" w:cs="Times New Roman"/>
          <w:szCs w:val="20"/>
          <w:lang w:val="en-GB"/>
        </w:rPr>
        <w:t>, Intel Corporation, MediaTek Inc.</w:t>
      </w:r>
      <w:r w:rsidRPr="00A31E13" w:rsidDel="00C651B9">
        <w:rPr>
          <w:rFonts w:eastAsia="Times New Roman" w:cs="Times New Roman"/>
          <w:szCs w:val="20"/>
          <w:lang w:val="en-GB"/>
        </w:rPr>
        <w:t xml:space="preserve"> </w:t>
      </w:r>
      <w:bookmarkEnd w:id="2"/>
    </w:p>
    <w:p w14:paraId="22D89864" w14:textId="6CBF470A" w:rsidR="004048FA" w:rsidRPr="00D56B5F" w:rsidRDefault="004048FA" w:rsidP="004048F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color w:val="000000" w:themeColor="text1"/>
          <w:szCs w:val="20"/>
          <w:lang w:val="en-GB"/>
        </w:rPr>
      </w:pPr>
      <w:r w:rsidRPr="00D56B5F">
        <w:rPr>
          <w:rFonts w:eastAsia="Times New Roman" w:cs="Times New Roman"/>
          <w:color w:val="000000" w:themeColor="text1"/>
          <w:szCs w:val="20"/>
          <w:lang w:val="en-GB"/>
        </w:rPr>
        <w:t>R4-210</w:t>
      </w:r>
      <w:r w:rsidR="007D6FC5" w:rsidRPr="00D56B5F">
        <w:rPr>
          <w:rFonts w:eastAsia="Times New Roman" w:cs="Times New Roman"/>
          <w:color w:val="000000" w:themeColor="text1"/>
          <w:szCs w:val="20"/>
          <w:lang w:val="en-GB"/>
        </w:rPr>
        <w:t>5792</w:t>
      </w:r>
      <w:r w:rsidRPr="00D56B5F">
        <w:rPr>
          <w:rFonts w:eastAsia="Times New Roman" w:cs="Times New Roman"/>
          <w:color w:val="000000" w:themeColor="text1"/>
          <w:szCs w:val="20"/>
          <w:lang w:val="en-GB"/>
        </w:rPr>
        <w:t>, WF on R17 NR MG enhancements – NCSG, Intel</w:t>
      </w:r>
    </w:p>
    <w:p w14:paraId="71882D3C" w14:textId="601B117C" w:rsidR="004E0CDE" w:rsidRPr="00D56B5F" w:rsidRDefault="004E0CDE" w:rsidP="004048F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color w:val="000000" w:themeColor="text1"/>
          <w:szCs w:val="20"/>
          <w:lang w:val="en-GB"/>
        </w:rPr>
      </w:pPr>
      <w:r w:rsidRPr="00D56B5F">
        <w:rPr>
          <w:rFonts w:eastAsia="Times New Roman" w:cs="Times New Roman"/>
          <w:color w:val="000000" w:themeColor="text1"/>
          <w:szCs w:val="20"/>
          <w:lang w:val="en-GB"/>
        </w:rPr>
        <w:t xml:space="preserve">R4-2101064, </w:t>
      </w:r>
      <w:r w:rsidRPr="00D56B5F">
        <w:rPr>
          <w:rFonts w:eastAsia="SimSun" w:cs="Times New Roman"/>
          <w:color w:val="000000" w:themeColor="text1"/>
          <w:szCs w:val="20"/>
          <w:lang w:val="en-GB"/>
        </w:rPr>
        <w:t>Network Controlled Small Gap</w:t>
      </w:r>
      <w:r w:rsidRPr="00D56B5F">
        <w:rPr>
          <w:rFonts w:eastAsia="Times New Roman" w:cs="Times New Roman"/>
          <w:color w:val="000000" w:themeColor="text1"/>
          <w:szCs w:val="20"/>
          <w:lang w:val="en-GB"/>
        </w:rPr>
        <w:t>, MediaTek Inc.</w:t>
      </w:r>
    </w:p>
    <w:sectPr w:rsidR="004E0CDE" w:rsidRPr="00D56B5F" w:rsidSect="006F53EC">
      <w:footerReference w:type="default" r:id="rId14"/>
      <w:pgSz w:w="11907" w:h="16840" w:code="9"/>
      <w:pgMar w:top="1140" w:right="1140" w:bottom="1412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57226D" w14:textId="77777777" w:rsidR="00B87D99" w:rsidRDefault="00B87D99" w:rsidP="00001C9B">
      <w:pPr>
        <w:spacing w:after="0" w:line="240" w:lineRule="auto"/>
      </w:pPr>
      <w:r>
        <w:separator/>
      </w:r>
    </w:p>
  </w:endnote>
  <w:endnote w:type="continuationSeparator" w:id="0">
    <w:p w14:paraId="22B2D4B0" w14:textId="77777777" w:rsidR="00B87D99" w:rsidRDefault="00B87D99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6408E3" w14:textId="77777777" w:rsidR="008638A7" w:rsidRDefault="008638A7">
        <w:pPr>
          <w:pStyle w:val="Footer"/>
          <w:jc w:val="center"/>
        </w:pPr>
        <w:r>
          <w:rPr>
            <w:color w:val="2B579A"/>
            <w:shd w:val="clear" w:color="auto" w:fill="E6E6E6"/>
          </w:rPr>
          <w:fldChar w:fldCharType="begin"/>
        </w:r>
        <w:r>
          <w:instrText xml:space="preserve"> PAGE   \* MERGEFORMAT </w:instrText>
        </w:r>
        <w:r>
          <w:rPr>
            <w:color w:val="2B579A"/>
            <w:shd w:val="clear" w:color="auto" w:fill="E6E6E6"/>
          </w:rPr>
          <w:fldChar w:fldCharType="separate"/>
        </w:r>
        <w:r>
          <w:rPr>
            <w:noProof/>
          </w:rPr>
          <w:t>2</w:t>
        </w:r>
        <w:r>
          <w:rPr>
            <w:noProof/>
            <w:color w:val="2B579A"/>
            <w:shd w:val="clear" w:color="auto" w:fill="E6E6E6"/>
          </w:rPr>
          <w:fldChar w:fldCharType="end"/>
        </w:r>
      </w:p>
    </w:sdtContent>
  </w:sdt>
  <w:p w14:paraId="44B5B572" w14:textId="77777777" w:rsidR="008638A7" w:rsidRDefault="008638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B8D219" w14:textId="77777777" w:rsidR="00B87D99" w:rsidRDefault="00B87D99" w:rsidP="00001C9B">
      <w:pPr>
        <w:spacing w:after="0" w:line="240" w:lineRule="auto"/>
      </w:pPr>
      <w:r>
        <w:separator/>
      </w:r>
    </w:p>
  </w:footnote>
  <w:footnote w:type="continuationSeparator" w:id="0">
    <w:p w14:paraId="35F4B730" w14:textId="77777777" w:rsidR="00B87D99" w:rsidRDefault="00B87D99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6B55DA"/>
    <w:multiLevelType w:val="multilevel"/>
    <w:tmpl w:val="C57E28B8"/>
    <w:lvl w:ilvl="0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850" w:hanging="432"/>
      </w:pPr>
      <w:rPr>
        <w:rFonts w:ascii="Symbol" w:hAnsi="Symbol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922144"/>
    <w:multiLevelType w:val="hybridMultilevel"/>
    <w:tmpl w:val="98CC72D0"/>
    <w:lvl w:ilvl="0" w:tplc="C046F83A">
      <w:start w:val="1"/>
      <w:numFmt w:val="bullet"/>
      <w:lvlText w:val=""/>
      <w:lvlJc w:val="left"/>
      <w:pPr>
        <w:ind w:left="1026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3" w15:restartNumberingAfterBreak="0">
    <w:nsid w:val="101F2E0A"/>
    <w:multiLevelType w:val="hybridMultilevel"/>
    <w:tmpl w:val="F1AA9B60"/>
    <w:lvl w:ilvl="0" w:tplc="088AED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933459"/>
    <w:multiLevelType w:val="hybridMultilevel"/>
    <w:tmpl w:val="E206C372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B1521"/>
    <w:multiLevelType w:val="hybridMultilevel"/>
    <w:tmpl w:val="87A4409A"/>
    <w:lvl w:ilvl="0" w:tplc="C046F83A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260D06C1"/>
    <w:multiLevelType w:val="hybridMultilevel"/>
    <w:tmpl w:val="74100426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46F83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000000" w:themeColor="text1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52B1E"/>
    <w:multiLevelType w:val="hybridMultilevel"/>
    <w:tmpl w:val="A3AA1CD4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37F5B"/>
    <w:multiLevelType w:val="hybridMultilevel"/>
    <w:tmpl w:val="8222CFEE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D06A3150">
      <w:start w:val="7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436FE"/>
    <w:multiLevelType w:val="hybridMultilevel"/>
    <w:tmpl w:val="CD802648"/>
    <w:lvl w:ilvl="0" w:tplc="C046F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FA8C593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2E9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A23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264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061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7A67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3C1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A36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7F02BB"/>
    <w:multiLevelType w:val="hybridMultilevel"/>
    <w:tmpl w:val="EF60DE9E"/>
    <w:lvl w:ilvl="0" w:tplc="976CAD4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965544"/>
    <w:multiLevelType w:val="hybridMultilevel"/>
    <w:tmpl w:val="9B6AB3F4"/>
    <w:lvl w:ilvl="0" w:tplc="C046F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D06A3150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C2E9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A23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264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061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7A67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3C1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A36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6B43B9D"/>
    <w:multiLevelType w:val="hybridMultilevel"/>
    <w:tmpl w:val="555E5562"/>
    <w:lvl w:ilvl="0" w:tplc="1408EB2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3" w15:restartNumberingAfterBreak="0">
    <w:nsid w:val="4CDE2563"/>
    <w:multiLevelType w:val="hybridMultilevel"/>
    <w:tmpl w:val="2B549EFA"/>
    <w:lvl w:ilvl="0" w:tplc="517467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6E3167"/>
    <w:multiLevelType w:val="hybridMultilevel"/>
    <w:tmpl w:val="9B58EC10"/>
    <w:lvl w:ilvl="0" w:tplc="C0F4EDD4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851849EC">
      <w:numFmt w:val="bullet"/>
      <w:lvlText w:val="•"/>
      <w:lvlJc w:val="left"/>
      <w:pPr>
        <w:ind w:left="2831" w:hanging="360"/>
      </w:pPr>
      <w:rPr>
        <w:rFonts w:ascii="Times New Roman" w:eastAsiaTheme="minorHAnsi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DA44281"/>
    <w:multiLevelType w:val="hybridMultilevel"/>
    <w:tmpl w:val="610C69BC"/>
    <w:lvl w:ilvl="0" w:tplc="019071B4">
      <w:start w:val="6"/>
      <w:numFmt w:val="decimal"/>
      <w:pStyle w:val="RAN4Proposal0"/>
      <w:lvlText w:val="Proposal %1:"/>
      <w:lvlJc w:val="left"/>
      <w:pPr>
        <w:ind w:left="92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6" w15:restartNumberingAfterBreak="0">
    <w:nsid w:val="5B9A7D68"/>
    <w:multiLevelType w:val="hybridMultilevel"/>
    <w:tmpl w:val="9A8A0D36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D06A3150">
      <w:start w:val="7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AD93060"/>
    <w:multiLevelType w:val="hybridMultilevel"/>
    <w:tmpl w:val="315886CE"/>
    <w:lvl w:ilvl="0" w:tplc="D06A3150">
      <w:start w:val="7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4"/>
  </w:num>
  <w:num w:numId="5">
    <w:abstractNumId w:val="17"/>
  </w:num>
  <w:num w:numId="6">
    <w:abstractNumId w:val="15"/>
    <w:lvlOverride w:ilvl="0">
      <w:startOverride w:val="1"/>
    </w:lvlOverride>
  </w:num>
  <w:num w:numId="7">
    <w:abstractNumId w:val="9"/>
  </w:num>
  <w:num w:numId="8">
    <w:abstractNumId w:val="5"/>
  </w:num>
  <w:num w:numId="9">
    <w:abstractNumId w:val="2"/>
  </w:num>
  <w:num w:numId="10">
    <w:abstractNumId w:val="11"/>
  </w:num>
  <w:num w:numId="11">
    <w:abstractNumId w:val="8"/>
  </w:num>
  <w:num w:numId="12">
    <w:abstractNumId w:val="7"/>
  </w:num>
  <w:num w:numId="13">
    <w:abstractNumId w:val="4"/>
  </w:num>
  <w:num w:numId="14">
    <w:abstractNumId w:val="18"/>
  </w:num>
  <w:num w:numId="15">
    <w:abstractNumId w:val="16"/>
  </w:num>
  <w:num w:numId="16">
    <w:abstractNumId w:val="13"/>
  </w:num>
  <w:num w:numId="17">
    <w:abstractNumId w:val="1"/>
  </w:num>
  <w:num w:numId="18">
    <w:abstractNumId w:val="3"/>
  </w:num>
  <w:num w:numId="19">
    <w:abstractNumId w:val="10"/>
  </w:num>
  <w:num w:numId="20">
    <w:abstractNumId w:val="17"/>
  </w:num>
  <w:num w:numId="21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3724"/>
    <w:rsid w:val="00031DF5"/>
    <w:rsid w:val="00034A70"/>
    <w:rsid w:val="00041055"/>
    <w:rsid w:val="00045978"/>
    <w:rsid w:val="00057DD9"/>
    <w:rsid w:val="00062CF3"/>
    <w:rsid w:val="000638A1"/>
    <w:rsid w:val="000702FD"/>
    <w:rsid w:val="000751B0"/>
    <w:rsid w:val="0008612A"/>
    <w:rsid w:val="000A6BD1"/>
    <w:rsid w:val="000B0056"/>
    <w:rsid w:val="000B3D00"/>
    <w:rsid w:val="000B65EA"/>
    <w:rsid w:val="000E0B6B"/>
    <w:rsid w:val="000F2046"/>
    <w:rsid w:val="000F2970"/>
    <w:rsid w:val="000F478D"/>
    <w:rsid w:val="00101DA5"/>
    <w:rsid w:val="0010349B"/>
    <w:rsid w:val="001062CE"/>
    <w:rsid w:val="00117333"/>
    <w:rsid w:val="00142634"/>
    <w:rsid w:val="00144744"/>
    <w:rsid w:val="0015301C"/>
    <w:rsid w:val="00161971"/>
    <w:rsid w:val="001639F7"/>
    <w:rsid w:val="0016654B"/>
    <w:rsid w:val="001745F8"/>
    <w:rsid w:val="0017529D"/>
    <w:rsid w:val="00176671"/>
    <w:rsid w:val="001838CF"/>
    <w:rsid w:val="00185B8D"/>
    <w:rsid w:val="001B3026"/>
    <w:rsid w:val="001B3816"/>
    <w:rsid w:val="001B3F6C"/>
    <w:rsid w:val="001B7DA7"/>
    <w:rsid w:val="001C2F6D"/>
    <w:rsid w:val="001E30F6"/>
    <w:rsid w:val="001E4134"/>
    <w:rsid w:val="001E53C7"/>
    <w:rsid w:val="001F262F"/>
    <w:rsid w:val="00201528"/>
    <w:rsid w:val="00213F01"/>
    <w:rsid w:val="00231014"/>
    <w:rsid w:val="002336B9"/>
    <w:rsid w:val="002356C0"/>
    <w:rsid w:val="00235F5C"/>
    <w:rsid w:val="002573B5"/>
    <w:rsid w:val="002631D7"/>
    <w:rsid w:val="00270159"/>
    <w:rsid w:val="0027038C"/>
    <w:rsid w:val="002749B7"/>
    <w:rsid w:val="00276515"/>
    <w:rsid w:val="002943F4"/>
    <w:rsid w:val="00295A66"/>
    <w:rsid w:val="002A0DEC"/>
    <w:rsid w:val="002B0173"/>
    <w:rsid w:val="002B4922"/>
    <w:rsid w:val="002C1837"/>
    <w:rsid w:val="002C2D19"/>
    <w:rsid w:val="002D1080"/>
    <w:rsid w:val="002D10FA"/>
    <w:rsid w:val="002D4C55"/>
    <w:rsid w:val="002E2420"/>
    <w:rsid w:val="002F0834"/>
    <w:rsid w:val="00302745"/>
    <w:rsid w:val="00302991"/>
    <w:rsid w:val="00303554"/>
    <w:rsid w:val="00307914"/>
    <w:rsid w:val="0030793F"/>
    <w:rsid w:val="00314967"/>
    <w:rsid w:val="00326218"/>
    <w:rsid w:val="003339B2"/>
    <w:rsid w:val="00333A74"/>
    <w:rsid w:val="0033542F"/>
    <w:rsid w:val="00351CB5"/>
    <w:rsid w:val="00352C2F"/>
    <w:rsid w:val="00353235"/>
    <w:rsid w:val="00363C81"/>
    <w:rsid w:val="00365F9A"/>
    <w:rsid w:val="00382F3B"/>
    <w:rsid w:val="0038648B"/>
    <w:rsid w:val="00393152"/>
    <w:rsid w:val="00395114"/>
    <w:rsid w:val="003A058C"/>
    <w:rsid w:val="003A213F"/>
    <w:rsid w:val="003A783E"/>
    <w:rsid w:val="003B659E"/>
    <w:rsid w:val="003C14A3"/>
    <w:rsid w:val="003C5A4D"/>
    <w:rsid w:val="003C7452"/>
    <w:rsid w:val="003C78BD"/>
    <w:rsid w:val="003E2D49"/>
    <w:rsid w:val="003F2C39"/>
    <w:rsid w:val="003F71E7"/>
    <w:rsid w:val="00402149"/>
    <w:rsid w:val="004048FA"/>
    <w:rsid w:val="0040531F"/>
    <w:rsid w:val="00417AA0"/>
    <w:rsid w:val="00433683"/>
    <w:rsid w:val="0043560C"/>
    <w:rsid w:val="0043750A"/>
    <w:rsid w:val="00443FE2"/>
    <w:rsid w:val="00452529"/>
    <w:rsid w:val="0046277A"/>
    <w:rsid w:val="00467FE1"/>
    <w:rsid w:val="00480EBB"/>
    <w:rsid w:val="004869B2"/>
    <w:rsid w:val="00487CA3"/>
    <w:rsid w:val="0049229C"/>
    <w:rsid w:val="00494965"/>
    <w:rsid w:val="004A6FFC"/>
    <w:rsid w:val="004B4F3D"/>
    <w:rsid w:val="004B7B4A"/>
    <w:rsid w:val="004D3149"/>
    <w:rsid w:val="004E006D"/>
    <w:rsid w:val="004E0CDE"/>
    <w:rsid w:val="004E10C1"/>
    <w:rsid w:val="004E3392"/>
    <w:rsid w:val="004E46CD"/>
    <w:rsid w:val="004E5E66"/>
    <w:rsid w:val="004E61E5"/>
    <w:rsid w:val="004F35BC"/>
    <w:rsid w:val="00500A48"/>
    <w:rsid w:val="00503B4D"/>
    <w:rsid w:val="00504EE9"/>
    <w:rsid w:val="00505BBB"/>
    <w:rsid w:val="00506A3E"/>
    <w:rsid w:val="005130EB"/>
    <w:rsid w:val="0051606A"/>
    <w:rsid w:val="0054442C"/>
    <w:rsid w:val="00547F6D"/>
    <w:rsid w:val="00550285"/>
    <w:rsid w:val="005813D1"/>
    <w:rsid w:val="005836F8"/>
    <w:rsid w:val="005918FA"/>
    <w:rsid w:val="005A1FF2"/>
    <w:rsid w:val="005A5248"/>
    <w:rsid w:val="005A6BB5"/>
    <w:rsid w:val="005C240E"/>
    <w:rsid w:val="005C7506"/>
    <w:rsid w:val="005D4B8B"/>
    <w:rsid w:val="005D4F5B"/>
    <w:rsid w:val="005E0A4F"/>
    <w:rsid w:val="005E61A8"/>
    <w:rsid w:val="005E682B"/>
    <w:rsid w:val="005E6856"/>
    <w:rsid w:val="005F6262"/>
    <w:rsid w:val="005F6419"/>
    <w:rsid w:val="00617400"/>
    <w:rsid w:val="00634966"/>
    <w:rsid w:val="00635472"/>
    <w:rsid w:val="00643C03"/>
    <w:rsid w:val="00646CBB"/>
    <w:rsid w:val="00646E90"/>
    <w:rsid w:val="00650D75"/>
    <w:rsid w:val="006523F4"/>
    <w:rsid w:val="00652A49"/>
    <w:rsid w:val="0065745C"/>
    <w:rsid w:val="00664950"/>
    <w:rsid w:val="00670C32"/>
    <w:rsid w:val="00683220"/>
    <w:rsid w:val="00687FA0"/>
    <w:rsid w:val="00690E30"/>
    <w:rsid w:val="006A05A0"/>
    <w:rsid w:val="006A1817"/>
    <w:rsid w:val="006A3C85"/>
    <w:rsid w:val="006B48F8"/>
    <w:rsid w:val="006B5946"/>
    <w:rsid w:val="006B7010"/>
    <w:rsid w:val="006B7935"/>
    <w:rsid w:val="006D3C2D"/>
    <w:rsid w:val="006D5381"/>
    <w:rsid w:val="006D62E6"/>
    <w:rsid w:val="006E3700"/>
    <w:rsid w:val="006F177C"/>
    <w:rsid w:val="006F28AC"/>
    <w:rsid w:val="006F3930"/>
    <w:rsid w:val="006F53EC"/>
    <w:rsid w:val="00702310"/>
    <w:rsid w:val="00707969"/>
    <w:rsid w:val="007124AC"/>
    <w:rsid w:val="007145FF"/>
    <w:rsid w:val="007155D6"/>
    <w:rsid w:val="00716A73"/>
    <w:rsid w:val="00721FEB"/>
    <w:rsid w:val="007269DC"/>
    <w:rsid w:val="007428C7"/>
    <w:rsid w:val="00745380"/>
    <w:rsid w:val="00750509"/>
    <w:rsid w:val="0075056B"/>
    <w:rsid w:val="00751515"/>
    <w:rsid w:val="00752213"/>
    <w:rsid w:val="007646C9"/>
    <w:rsid w:val="007657EE"/>
    <w:rsid w:val="00777079"/>
    <w:rsid w:val="00781970"/>
    <w:rsid w:val="00785232"/>
    <w:rsid w:val="007A0F79"/>
    <w:rsid w:val="007A106B"/>
    <w:rsid w:val="007B2731"/>
    <w:rsid w:val="007B4107"/>
    <w:rsid w:val="007C312C"/>
    <w:rsid w:val="007C3ED0"/>
    <w:rsid w:val="007D6FC5"/>
    <w:rsid w:val="007E448E"/>
    <w:rsid w:val="007F3BE0"/>
    <w:rsid w:val="007F4295"/>
    <w:rsid w:val="00803CAF"/>
    <w:rsid w:val="008050F6"/>
    <w:rsid w:val="00806A76"/>
    <w:rsid w:val="00810316"/>
    <w:rsid w:val="00811C9D"/>
    <w:rsid w:val="00812FCB"/>
    <w:rsid w:val="00816BFE"/>
    <w:rsid w:val="00816C80"/>
    <w:rsid w:val="00820121"/>
    <w:rsid w:val="0083294E"/>
    <w:rsid w:val="00837A3F"/>
    <w:rsid w:val="0084126C"/>
    <w:rsid w:val="00841BCD"/>
    <w:rsid w:val="008442FE"/>
    <w:rsid w:val="008638A7"/>
    <w:rsid w:val="00870E7C"/>
    <w:rsid w:val="008826C1"/>
    <w:rsid w:val="00886A33"/>
    <w:rsid w:val="00890D3E"/>
    <w:rsid w:val="00895DD3"/>
    <w:rsid w:val="00895F5E"/>
    <w:rsid w:val="008A1122"/>
    <w:rsid w:val="008A356A"/>
    <w:rsid w:val="008D2EB2"/>
    <w:rsid w:val="008D3111"/>
    <w:rsid w:val="008D5C31"/>
    <w:rsid w:val="008F4FFA"/>
    <w:rsid w:val="009027D3"/>
    <w:rsid w:val="009042BD"/>
    <w:rsid w:val="00915D64"/>
    <w:rsid w:val="00916CCC"/>
    <w:rsid w:val="00920737"/>
    <w:rsid w:val="009273BA"/>
    <w:rsid w:val="00935815"/>
    <w:rsid w:val="009475B6"/>
    <w:rsid w:val="0095560C"/>
    <w:rsid w:val="00956D22"/>
    <w:rsid w:val="00967205"/>
    <w:rsid w:val="00970EFA"/>
    <w:rsid w:val="00971BC7"/>
    <w:rsid w:val="009730A0"/>
    <w:rsid w:val="00976ABD"/>
    <w:rsid w:val="00977E1D"/>
    <w:rsid w:val="0098494A"/>
    <w:rsid w:val="0098559A"/>
    <w:rsid w:val="00987C99"/>
    <w:rsid w:val="00992706"/>
    <w:rsid w:val="00995CDA"/>
    <w:rsid w:val="009A35BF"/>
    <w:rsid w:val="009C3F63"/>
    <w:rsid w:val="009F07EF"/>
    <w:rsid w:val="009F124A"/>
    <w:rsid w:val="009F5F69"/>
    <w:rsid w:val="009F6FCB"/>
    <w:rsid w:val="00A11C28"/>
    <w:rsid w:val="00A15183"/>
    <w:rsid w:val="00A20564"/>
    <w:rsid w:val="00A20AD2"/>
    <w:rsid w:val="00A22B78"/>
    <w:rsid w:val="00A24290"/>
    <w:rsid w:val="00A25AE5"/>
    <w:rsid w:val="00A31E13"/>
    <w:rsid w:val="00A329FE"/>
    <w:rsid w:val="00A35C49"/>
    <w:rsid w:val="00A37002"/>
    <w:rsid w:val="00A4139F"/>
    <w:rsid w:val="00A42FFF"/>
    <w:rsid w:val="00A43174"/>
    <w:rsid w:val="00A47B00"/>
    <w:rsid w:val="00A507F7"/>
    <w:rsid w:val="00A5311A"/>
    <w:rsid w:val="00A720B8"/>
    <w:rsid w:val="00A839E0"/>
    <w:rsid w:val="00A872CD"/>
    <w:rsid w:val="00A93261"/>
    <w:rsid w:val="00AA1B0E"/>
    <w:rsid w:val="00AB01C6"/>
    <w:rsid w:val="00AB53A1"/>
    <w:rsid w:val="00AC1E9A"/>
    <w:rsid w:val="00AC29D2"/>
    <w:rsid w:val="00AC4ABE"/>
    <w:rsid w:val="00AC5CA7"/>
    <w:rsid w:val="00AD3BDB"/>
    <w:rsid w:val="00AD6560"/>
    <w:rsid w:val="00AE56B1"/>
    <w:rsid w:val="00AF1751"/>
    <w:rsid w:val="00AF5E9D"/>
    <w:rsid w:val="00B03C53"/>
    <w:rsid w:val="00B1195F"/>
    <w:rsid w:val="00B20B2E"/>
    <w:rsid w:val="00B4217C"/>
    <w:rsid w:val="00B46BA8"/>
    <w:rsid w:val="00B50831"/>
    <w:rsid w:val="00B523AC"/>
    <w:rsid w:val="00B53A71"/>
    <w:rsid w:val="00B73862"/>
    <w:rsid w:val="00B7589A"/>
    <w:rsid w:val="00B76086"/>
    <w:rsid w:val="00B8273E"/>
    <w:rsid w:val="00B8281A"/>
    <w:rsid w:val="00B84C68"/>
    <w:rsid w:val="00B85E6A"/>
    <w:rsid w:val="00B86FB3"/>
    <w:rsid w:val="00B87D99"/>
    <w:rsid w:val="00BA114F"/>
    <w:rsid w:val="00BA1A22"/>
    <w:rsid w:val="00BA49C7"/>
    <w:rsid w:val="00BA6143"/>
    <w:rsid w:val="00BA6E48"/>
    <w:rsid w:val="00BA724E"/>
    <w:rsid w:val="00BB3A1B"/>
    <w:rsid w:val="00BD4241"/>
    <w:rsid w:val="00BD6823"/>
    <w:rsid w:val="00BF2218"/>
    <w:rsid w:val="00BF4347"/>
    <w:rsid w:val="00C00812"/>
    <w:rsid w:val="00C06217"/>
    <w:rsid w:val="00C10291"/>
    <w:rsid w:val="00C130C2"/>
    <w:rsid w:val="00C14138"/>
    <w:rsid w:val="00C150C5"/>
    <w:rsid w:val="00C27C64"/>
    <w:rsid w:val="00C30504"/>
    <w:rsid w:val="00C334C1"/>
    <w:rsid w:val="00C3471C"/>
    <w:rsid w:val="00C562E9"/>
    <w:rsid w:val="00C56E82"/>
    <w:rsid w:val="00C6725F"/>
    <w:rsid w:val="00C7214A"/>
    <w:rsid w:val="00C74887"/>
    <w:rsid w:val="00C805D0"/>
    <w:rsid w:val="00C85200"/>
    <w:rsid w:val="00C92C49"/>
    <w:rsid w:val="00C931A1"/>
    <w:rsid w:val="00CB65AC"/>
    <w:rsid w:val="00CC4957"/>
    <w:rsid w:val="00CC7CF8"/>
    <w:rsid w:val="00CD4038"/>
    <w:rsid w:val="00CD4622"/>
    <w:rsid w:val="00CD7492"/>
    <w:rsid w:val="00CE115C"/>
    <w:rsid w:val="00CE3A6B"/>
    <w:rsid w:val="00CF3B6A"/>
    <w:rsid w:val="00D00211"/>
    <w:rsid w:val="00D05A22"/>
    <w:rsid w:val="00D06309"/>
    <w:rsid w:val="00D11B5C"/>
    <w:rsid w:val="00D14F63"/>
    <w:rsid w:val="00D15020"/>
    <w:rsid w:val="00D257A0"/>
    <w:rsid w:val="00D3088F"/>
    <w:rsid w:val="00D351EA"/>
    <w:rsid w:val="00D358A6"/>
    <w:rsid w:val="00D370D4"/>
    <w:rsid w:val="00D43403"/>
    <w:rsid w:val="00D448ED"/>
    <w:rsid w:val="00D56B5F"/>
    <w:rsid w:val="00D57DA9"/>
    <w:rsid w:val="00D62E71"/>
    <w:rsid w:val="00D740CA"/>
    <w:rsid w:val="00D76E34"/>
    <w:rsid w:val="00D85728"/>
    <w:rsid w:val="00D86669"/>
    <w:rsid w:val="00DA172F"/>
    <w:rsid w:val="00DA49A4"/>
    <w:rsid w:val="00DB01E4"/>
    <w:rsid w:val="00DB32BB"/>
    <w:rsid w:val="00DB4870"/>
    <w:rsid w:val="00DB607B"/>
    <w:rsid w:val="00DC1AEA"/>
    <w:rsid w:val="00DC7D81"/>
    <w:rsid w:val="00DD555A"/>
    <w:rsid w:val="00DE605E"/>
    <w:rsid w:val="00DE7942"/>
    <w:rsid w:val="00DF2997"/>
    <w:rsid w:val="00DF4B88"/>
    <w:rsid w:val="00E01C62"/>
    <w:rsid w:val="00E01DA7"/>
    <w:rsid w:val="00E02E87"/>
    <w:rsid w:val="00E40819"/>
    <w:rsid w:val="00E46DD6"/>
    <w:rsid w:val="00E51440"/>
    <w:rsid w:val="00E618C9"/>
    <w:rsid w:val="00E66B6B"/>
    <w:rsid w:val="00EA335F"/>
    <w:rsid w:val="00EB6201"/>
    <w:rsid w:val="00EC70C2"/>
    <w:rsid w:val="00EC7BC3"/>
    <w:rsid w:val="00ED7599"/>
    <w:rsid w:val="00ED7600"/>
    <w:rsid w:val="00EF0F2A"/>
    <w:rsid w:val="00EF1B44"/>
    <w:rsid w:val="00EF2A70"/>
    <w:rsid w:val="00EF2A9D"/>
    <w:rsid w:val="00EF7A08"/>
    <w:rsid w:val="00F04673"/>
    <w:rsid w:val="00F1362C"/>
    <w:rsid w:val="00F14A3F"/>
    <w:rsid w:val="00F22AC3"/>
    <w:rsid w:val="00F231E7"/>
    <w:rsid w:val="00F261F2"/>
    <w:rsid w:val="00F26E26"/>
    <w:rsid w:val="00F31854"/>
    <w:rsid w:val="00F436E0"/>
    <w:rsid w:val="00F43AD9"/>
    <w:rsid w:val="00F461AC"/>
    <w:rsid w:val="00F47434"/>
    <w:rsid w:val="00F5238D"/>
    <w:rsid w:val="00F73A2E"/>
    <w:rsid w:val="00F8100A"/>
    <w:rsid w:val="00F824F5"/>
    <w:rsid w:val="00F873FE"/>
    <w:rsid w:val="00F92BF4"/>
    <w:rsid w:val="00F957C3"/>
    <w:rsid w:val="00F96B3D"/>
    <w:rsid w:val="00FB7FAE"/>
    <w:rsid w:val="00FC29B9"/>
    <w:rsid w:val="00FC6FD3"/>
    <w:rsid w:val="00FD4155"/>
    <w:rsid w:val="00FD754F"/>
    <w:rsid w:val="00FE1190"/>
    <w:rsid w:val="00FE14B0"/>
    <w:rsid w:val="00FF5E71"/>
    <w:rsid w:val="00FF6F2E"/>
    <w:rsid w:val="00FF78E1"/>
    <w:rsid w:val="4F12330E"/>
    <w:rsid w:val="6DA93606"/>
    <w:rsid w:val="7D2EE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E74C5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1211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qFormat/>
    <w:rsid w:val="006F28AC"/>
    <w:rPr>
      <w:b/>
    </w:rPr>
  </w:style>
  <w:style w:type="paragraph" w:customStyle="1" w:styleId="TAC">
    <w:name w:val="TAC"/>
    <w:basedOn w:val="Normal"/>
    <w:link w:val="TACChar"/>
    <w:qFormat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05A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A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A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A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A22"/>
    <w:rPr>
      <w:rFonts w:ascii="Times New Roman" w:hAnsi="Times New Roman"/>
      <w:b/>
      <w:bCs/>
      <w:sz w:val="20"/>
      <w:szCs w:val="20"/>
    </w:rPr>
  </w:style>
  <w:style w:type="paragraph" w:customStyle="1" w:styleId="TF">
    <w:name w:val="TF"/>
    <w:aliases w:val="left"/>
    <w:basedOn w:val="TH"/>
    <w:link w:val="TFChar"/>
    <w:rsid w:val="004E339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FChar">
    <w:name w:val="TF Char"/>
    <w:link w:val="TF"/>
    <w:rsid w:val="004E3392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559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95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493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0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386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54401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141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44360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3140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223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7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236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23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22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076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500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320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4494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27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8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82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6229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22174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176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78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9071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874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52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32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081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125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20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7941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10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8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79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1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333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60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295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1476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4249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8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4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4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74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7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0512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5AIRPNAIUNRU-1328258698-4365</_dlc_DocId>
    <_dlc_DocIdUrl xmlns="71c5aaf6-e6ce-465b-b873-5148d2a4c105">
      <Url>https://nokia.sharepoint.com/sites/c5g/5gradio/_layouts/15/DocIdRedir.aspx?ID=5AIRPNAIUNRU-1328258698-4365</Url>
      <Description>5AIRPNAIUNRU-1328258698-4365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9F62419-756A-4F5B-818A-701B47B3439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E01FD78-BE28-4F8B-83EF-750AAF52A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688B3D-BD4D-4D25-9042-E31CF39168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450495-ECCD-49AE-86C6-73AEF019A35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8FC9B28-5569-4A34-8D62-CA765BF629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594721BF-617F-4D15-BB0F-95F09DE9F1E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7</Pages>
  <Words>2498</Words>
  <Characters>14244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On Introduction of Network Controlled Small Gaps for NR</vt:lpstr>
      <vt:lpstr>Electronic Meeting, May 19-27, 2021</vt:lpstr>
      <vt:lpstr>Introduction</vt:lpstr>
      <vt:lpstr>Discussion</vt:lpstr>
      <vt:lpstr>    Scenarios and use cases for NCSG</vt:lpstr>
      <vt:lpstr>    NCSG pattern design - VIL requirements</vt:lpstr>
      <vt:lpstr>    NCSG pattern design - Reuse of legacy gap patterns</vt:lpstr>
      <vt:lpstr>    NCSG applicability and capability support</vt:lpstr>
      <vt:lpstr>    Measurement applicability </vt:lpstr>
      <vt:lpstr>    Signalling</vt:lpstr>
      <vt:lpstr>Conclusion</vt:lpstr>
      <vt:lpstr>References</vt:lpstr>
    </vt:vector>
  </TitlesOfParts>
  <Company/>
  <LinksUpToDate>false</LinksUpToDate>
  <CharactersWithSpaces>16709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Introduction of Network Controlled Small Gaps for NR</dc:title>
  <dc:subject/>
  <dc:creator>Nokia</dc:creator>
  <cp:keywords/>
  <dc:description/>
  <cp:lastModifiedBy>Juergen Hofmann</cp:lastModifiedBy>
  <cp:revision>49</cp:revision>
  <dcterms:created xsi:type="dcterms:W3CDTF">2021-01-15T18:18:00Z</dcterms:created>
  <dcterms:modified xsi:type="dcterms:W3CDTF">2021-05-11T23:19:00Z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6df8e687-83f5-4783-a40f-16b65140b5df</vt:lpwstr>
  </property>
</Properties>
</file>